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5B4E4" w14:textId="77777777" w:rsidR="00793A42" w:rsidRPr="006F1E63" w:rsidRDefault="00793A42" w:rsidP="00564C45">
      <w:pPr>
        <w:pStyle w:val="Titre"/>
      </w:pPr>
      <w:r w:rsidRPr="006F1E63">
        <w:t>V</w:t>
      </w:r>
      <w:r w:rsidR="006F1E63">
        <w:t>oir sans le regard</w:t>
      </w:r>
    </w:p>
    <w:p w14:paraId="6DB97D92" w14:textId="77777777" w:rsidR="008B0B03" w:rsidRDefault="00FD5B25" w:rsidP="002C401A">
      <w:pPr>
        <w:pStyle w:val="Sous-titreprincipal"/>
        <w:rPr>
          <w:rFonts w:asciiTheme="majorHAnsi" w:eastAsiaTheme="majorEastAsia" w:hAnsiTheme="majorHAnsi" w:cstheme="majorBidi"/>
          <w:color w:val="2F5496" w:themeColor="accent1" w:themeShade="BF"/>
          <w:sz w:val="32"/>
          <w:szCs w:val="32"/>
          <w:shd w:val="clear" w:color="auto" w:fill="FFFFFF"/>
        </w:rPr>
      </w:pPr>
      <w:r w:rsidRPr="00FE5D8D">
        <w:t>Décrire</w:t>
      </w:r>
      <w:r w:rsidR="004735F1" w:rsidRPr="00FE5D8D">
        <w:t xml:space="preserve"> </w:t>
      </w:r>
      <w:r w:rsidRPr="00FE5D8D">
        <w:t xml:space="preserve">une œuvre </w:t>
      </w:r>
      <w:r w:rsidR="00440B5C" w:rsidRPr="00FE5D8D">
        <w:t xml:space="preserve">d’art </w:t>
      </w:r>
      <w:r w:rsidRPr="00FE5D8D">
        <w:t xml:space="preserve">pour </w:t>
      </w:r>
      <w:r w:rsidR="00440B5C" w:rsidRPr="00FE5D8D">
        <w:t xml:space="preserve">une personne vivant </w:t>
      </w:r>
      <w:r w:rsidR="007E3436">
        <w:t>en situation de handicap visuel.</w:t>
      </w:r>
      <w:r w:rsidR="008B0B03">
        <w:rPr>
          <w:shd w:val="clear" w:color="auto" w:fill="FFFFFF"/>
        </w:rPr>
        <w:br w:type="page"/>
      </w:r>
    </w:p>
    <w:sdt>
      <w:sdtPr>
        <w:rPr>
          <w:rFonts w:eastAsiaTheme="minorHAnsi" w:cstheme="minorBidi"/>
          <w:b w:val="0"/>
          <w:bCs w:val="0"/>
          <w:color w:val="auto"/>
          <w:sz w:val="20"/>
          <w:szCs w:val="22"/>
          <w:bdr w:val="none" w:sz="0" w:space="0" w:color="auto"/>
          <w:lang w:val="fr-CA"/>
        </w:rPr>
        <w:id w:val="984671702"/>
        <w:docPartObj>
          <w:docPartGallery w:val="Table of Contents"/>
          <w:docPartUnique/>
        </w:docPartObj>
      </w:sdtPr>
      <w:sdtEndPr>
        <w:rPr>
          <w:rFonts w:eastAsia="Times New Roman" w:cs="Helvetica"/>
          <w:color w:val="000000" w:themeColor="text1"/>
          <w:sz w:val="28"/>
          <w:szCs w:val="28"/>
        </w:rPr>
      </w:sdtEndPr>
      <w:sdtContent>
        <w:p w14:paraId="001335B7" w14:textId="77777777" w:rsidR="00BE7781" w:rsidRPr="002C401A" w:rsidRDefault="00BE7781" w:rsidP="00864C0F">
          <w:pPr>
            <w:pStyle w:val="En-ttedetabledesmatires"/>
          </w:pPr>
          <w:r w:rsidRPr="002C401A">
            <w:t>Table des matières</w:t>
          </w:r>
        </w:p>
        <w:p w14:paraId="7C0061B4" w14:textId="77777777" w:rsidR="0069375D" w:rsidRDefault="008B0B03">
          <w:pPr>
            <w:pStyle w:val="TM1"/>
            <w:rPr>
              <w:rFonts w:asciiTheme="minorHAnsi" w:eastAsiaTheme="minorEastAsia" w:hAnsiTheme="minorHAnsi" w:cstheme="minorBidi"/>
              <w:noProof/>
              <w:color w:val="auto"/>
              <w:sz w:val="22"/>
              <w:szCs w:val="22"/>
            </w:rPr>
          </w:pPr>
          <w:r w:rsidRPr="00BE7781">
            <w:rPr>
              <w:sz w:val="24"/>
              <w:szCs w:val="22"/>
            </w:rPr>
            <w:fldChar w:fldCharType="begin"/>
          </w:r>
          <w:r w:rsidRPr="00BE7781">
            <w:instrText xml:space="preserve"> TOC \o "1-3" \h \z \u </w:instrText>
          </w:r>
          <w:r w:rsidRPr="00BE7781">
            <w:rPr>
              <w:sz w:val="24"/>
              <w:szCs w:val="22"/>
            </w:rPr>
            <w:fldChar w:fldCharType="separate"/>
          </w:r>
          <w:hyperlink w:anchor="_Toc172336399" w:history="1">
            <w:r w:rsidR="0069375D" w:rsidRPr="006E4045">
              <w:rPr>
                <w:rStyle w:val="Lienhypertexte"/>
                <w:noProof/>
              </w:rPr>
              <w:t>Introduction</w:t>
            </w:r>
            <w:r w:rsidR="0069375D">
              <w:rPr>
                <w:noProof/>
                <w:webHidden/>
              </w:rPr>
              <w:tab/>
            </w:r>
            <w:r w:rsidR="0069375D">
              <w:rPr>
                <w:noProof/>
                <w:webHidden/>
              </w:rPr>
              <w:fldChar w:fldCharType="begin"/>
            </w:r>
            <w:r w:rsidR="0069375D">
              <w:rPr>
                <w:noProof/>
                <w:webHidden/>
              </w:rPr>
              <w:instrText xml:space="preserve"> PAGEREF _Toc172336399 \h </w:instrText>
            </w:r>
            <w:r w:rsidR="0069375D">
              <w:rPr>
                <w:noProof/>
                <w:webHidden/>
              </w:rPr>
            </w:r>
            <w:r w:rsidR="0069375D">
              <w:rPr>
                <w:noProof/>
                <w:webHidden/>
              </w:rPr>
              <w:fldChar w:fldCharType="separate"/>
            </w:r>
            <w:r w:rsidR="0069375D">
              <w:rPr>
                <w:noProof/>
                <w:webHidden/>
              </w:rPr>
              <w:t>3</w:t>
            </w:r>
            <w:r w:rsidR="0069375D">
              <w:rPr>
                <w:noProof/>
                <w:webHidden/>
              </w:rPr>
              <w:fldChar w:fldCharType="end"/>
            </w:r>
          </w:hyperlink>
        </w:p>
        <w:p w14:paraId="35B12763" w14:textId="77777777" w:rsidR="0069375D" w:rsidRDefault="00414A0E">
          <w:pPr>
            <w:pStyle w:val="TM1"/>
            <w:rPr>
              <w:rFonts w:asciiTheme="minorHAnsi" w:eastAsiaTheme="minorEastAsia" w:hAnsiTheme="minorHAnsi" w:cstheme="minorBidi"/>
              <w:noProof/>
              <w:color w:val="auto"/>
              <w:sz w:val="22"/>
              <w:szCs w:val="22"/>
            </w:rPr>
          </w:pPr>
          <w:hyperlink w:anchor="_Toc172336400" w:history="1">
            <w:r w:rsidR="0069375D" w:rsidRPr="006E4045">
              <w:rPr>
                <w:rStyle w:val="Lienhypertexte"/>
                <w:noProof/>
                <w:shd w:val="clear" w:color="auto" w:fill="FFFFFF"/>
              </w:rPr>
              <w:t>Contenu du document</w:t>
            </w:r>
            <w:r w:rsidR="0069375D">
              <w:rPr>
                <w:noProof/>
                <w:webHidden/>
              </w:rPr>
              <w:tab/>
            </w:r>
            <w:r w:rsidR="0069375D">
              <w:rPr>
                <w:noProof/>
                <w:webHidden/>
              </w:rPr>
              <w:fldChar w:fldCharType="begin"/>
            </w:r>
            <w:r w:rsidR="0069375D">
              <w:rPr>
                <w:noProof/>
                <w:webHidden/>
              </w:rPr>
              <w:instrText xml:space="preserve"> PAGEREF _Toc172336400 \h </w:instrText>
            </w:r>
            <w:r w:rsidR="0069375D">
              <w:rPr>
                <w:noProof/>
                <w:webHidden/>
              </w:rPr>
            </w:r>
            <w:r w:rsidR="0069375D">
              <w:rPr>
                <w:noProof/>
                <w:webHidden/>
              </w:rPr>
              <w:fldChar w:fldCharType="separate"/>
            </w:r>
            <w:r w:rsidR="0069375D">
              <w:rPr>
                <w:noProof/>
                <w:webHidden/>
              </w:rPr>
              <w:t>3</w:t>
            </w:r>
            <w:r w:rsidR="0069375D">
              <w:rPr>
                <w:noProof/>
                <w:webHidden/>
              </w:rPr>
              <w:fldChar w:fldCharType="end"/>
            </w:r>
          </w:hyperlink>
        </w:p>
        <w:p w14:paraId="6840BEEE" w14:textId="77777777" w:rsidR="0069375D" w:rsidRDefault="00414A0E">
          <w:pPr>
            <w:pStyle w:val="TM1"/>
            <w:rPr>
              <w:rFonts w:asciiTheme="minorHAnsi" w:eastAsiaTheme="minorEastAsia" w:hAnsiTheme="minorHAnsi" w:cstheme="minorBidi"/>
              <w:noProof/>
              <w:color w:val="auto"/>
              <w:sz w:val="22"/>
              <w:szCs w:val="22"/>
            </w:rPr>
          </w:pPr>
          <w:hyperlink w:anchor="_Toc172336401" w:history="1">
            <w:r w:rsidR="0069375D" w:rsidRPr="006E4045">
              <w:rPr>
                <w:rStyle w:val="Lienhypertexte"/>
                <w:noProof/>
              </w:rPr>
              <w:t>1-</w:t>
            </w:r>
            <w:r w:rsidR="0069375D">
              <w:rPr>
                <w:rFonts w:asciiTheme="minorHAnsi" w:eastAsiaTheme="minorEastAsia" w:hAnsiTheme="minorHAnsi" w:cstheme="minorBidi"/>
                <w:noProof/>
                <w:color w:val="auto"/>
                <w:sz w:val="22"/>
                <w:szCs w:val="22"/>
              </w:rPr>
              <w:tab/>
            </w:r>
            <w:r w:rsidR="0069375D" w:rsidRPr="006E4045">
              <w:rPr>
                <w:rStyle w:val="Lienhypertexte"/>
                <w:noProof/>
              </w:rPr>
              <w:t>Le public vivant en situation de handicap visuel et les différents types de limitations visuelles.</w:t>
            </w:r>
            <w:r w:rsidR="0069375D">
              <w:rPr>
                <w:noProof/>
                <w:webHidden/>
              </w:rPr>
              <w:tab/>
            </w:r>
            <w:r w:rsidR="0069375D">
              <w:rPr>
                <w:noProof/>
                <w:webHidden/>
              </w:rPr>
              <w:fldChar w:fldCharType="begin"/>
            </w:r>
            <w:r w:rsidR="0069375D">
              <w:rPr>
                <w:noProof/>
                <w:webHidden/>
              </w:rPr>
              <w:instrText xml:space="preserve"> PAGEREF _Toc172336401 \h </w:instrText>
            </w:r>
            <w:r w:rsidR="0069375D">
              <w:rPr>
                <w:noProof/>
                <w:webHidden/>
              </w:rPr>
            </w:r>
            <w:r w:rsidR="0069375D">
              <w:rPr>
                <w:noProof/>
                <w:webHidden/>
              </w:rPr>
              <w:fldChar w:fldCharType="separate"/>
            </w:r>
            <w:r w:rsidR="0069375D">
              <w:rPr>
                <w:noProof/>
                <w:webHidden/>
              </w:rPr>
              <w:t>3</w:t>
            </w:r>
            <w:r w:rsidR="0069375D">
              <w:rPr>
                <w:noProof/>
                <w:webHidden/>
              </w:rPr>
              <w:fldChar w:fldCharType="end"/>
            </w:r>
          </w:hyperlink>
        </w:p>
        <w:p w14:paraId="16E9929F" w14:textId="77777777" w:rsidR="0069375D" w:rsidRDefault="00414A0E">
          <w:pPr>
            <w:pStyle w:val="TM2"/>
            <w:rPr>
              <w:rFonts w:asciiTheme="minorHAnsi" w:eastAsiaTheme="minorEastAsia" w:hAnsiTheme="minorHAnsi" w:cstheme="minorBidi"/>
              <w:noProof/>
              <w:color w:val="auto"/>
              <w:sz w:val="22"/>
              <w:szCs w:val="22"/>
            </w:rPr>
          </w:pPr>
          <w:hyperlink w:anchor="_Toc172336402" w:history="1">
            <w:r w:rsidR="0069375D" w:rsidRPr="006E4045">
              <w:rPr>
                <w:rStyle w:val="Lienhypertexte"/>
                <w:noProof/>
              </w:rPr>
              <w:t>Besoins différents et préférences</w:t>
            </w:r>
            <w:r w:rsidR="0069375D">
              <w:rPr>
                <w:noProof/>
                <w:webHidden/>
              </w:rPr>
              <w:tab/>
            </w:r>
            <w:r w:rsidR="0069375D">
              <w:rPr>
                <w:noProof/>
                <w:webHidden/>
              </w:rPr>
              <w:fldChar w:fldCharType="begin"/>
            </w:r>
            <w:r w:rsidR="0069375D">
              <w:rPr>
                <w:noProof/>
                <w:webHidden/>
              </w:rPr>
              <w:instrText xml:space="preserve"> PAGEREF _Toc172336402 \h </w:instrText>
            </w:r>
            <w:r w:rsidR="0069375D">
              <w:rPr>
                <w:noProof/>
                <w:webHidden/>
              </w:rPr>
            </w:r>
            <w:r w:rsidR="0069375D">
              <w:rPr>
                <w:noProof/>
                <w:webHidden/>
              </w:rPr>
              <w:fldChar w:fldCharType="separate"/>
            </w:r>
            <w:r w:rsidR="0069375D">
              <w:rPr>
                <w:noProof/>
                <w:webHidden/>
              </w:rPr>
              <w:t>4</w:t>
            </w:r>
            <w:r w:rsidR="0069375D">
              <w:rPr>
                <w:noProof/>
                <w:webHidden/>
              </w:rPr>
              <w:fldChar w:fldCharType="end"/>
            </w:r>
          </w:hyperlink>
        </w:p>
        <w:p w14:paraId="19AA8F4B" w14:textId="77777777" w:rsidR="0069375D" w:rsidRDefault="00414A0E">
          <w:pPr>
            <w:pStyle w:val="TM1"/>
            <w:rPr>
              <w:rFonts w:asciiTheme="minorHAnsi" w:eastAsiaTheme="minorEastAsia" w:hAnsiTheme="minorHAnsi" w:cstheme="minorBidi"/>
              <w:noProof/>
              <w:color w:val="auto"/>
              <w:sz w:val="22"/>
              <w:szCs w:val="22"/>
            </w:rPr>
          </w:pPr>
          <w:hyperlink w:anchor="_Toc172336403" w:history="1">
            <w:r w:rsidR="0069375D" w:rsidRPr="006E4045">
              <w:rPr>
                <w:rStyle w:val="Lienhypertexte"/>
                <w:noProof/>
                <w:shd w:val="clear" w:color="auto" w:fill="FFFFFF"/>
              </w:rPr>
              <w:t>2- La description détaillée d’une image pour un public vivant avec des limitations visuelles.</w:t>
            </w:r>
            <w:r w:rsidR="0069375D">
              <w:rPr>
                <w:noProof/>
                <w:webHidden/>
              </w:rPr>
              <w:tab/>
            </w:r>
            <w:r w:rsidR="0069375D">
              <w:rPr>
                <w:noProof/>
                <w:webHidden/>
              </w:rPr>
              <w:fldChar w:fldCharType="begin"/>
            </w:r>
            <w:r w:rsidR="0069375D">
              <w:rPr>
                <w:noProof/>
                <w:webHidden/>
              </w:rPr>
              <w:instrText xml:space="preserve"> PAGEREF _Toc172336403 \h </w:instrText>
            </w:r>
            <w:r w:rsidR="0069375D">
              <w:rPr>
                <w:noProof/>
                <w:webHidden/>
              </w:rPr>
            </w:r>
            <w:r w:rsidR="0069375D">
              <w:rPr>
                <w:noProof/>
                <w:webHidden/>
              </w:rPr>
              <w:fldChar w:fldCharType="separate"/>
            </w:r>
            <w:r w:rsidR="0069375D">
              <w:rPr>
                <w:noProof/>
                <w:webHidden/>
              </w:rPr>
              <w:t>4</w:t>
            </w:r>
            <w:r w:rsidR="0069375D">
              <w:rPr>
                <w:noProof/>
                <w:webHidden/>
              </w:rPr>
              <w:fldChar w:fldCharType="end"/>
            </w:r>
          </w:hyperlink>
        </w:p>
        <w:p w14:paraId="3F47E632" w14:textId="77777777" w:rsidR="0069375D" w:rsidRDefault="00414A0E">
          <w:pPr>
            <w:pStyle w:val="TM2"/>
            <w:rPr>
              <w:rFonts w:asciiTheme="minorHAnsi" w:eastAsiaTheme="minorEastAsia" w:hAnsiTheme="minorHAnsi" w:cstheme="minorBidi"/>
              <w:noProof/>
              <w:color w:val="auto"/>
              <w:sz w:val="22"/>
              <w:szCs w:val="22"/>
            </w:rPr>
          </w:pPr>
          <w:hyperlink w:anchor="_Toc172336404" w:history="1">
            <w:r w:rsidR="0069375D" w:rsidRPr="006E4045">
              <w:rPr>
                <w:rStyle w:val="Lienhypertexte"/>
                <w:noProof/>
              </w:rPr>
              <w:t>Le contexte de la réalisation de l’œuvre ainsi que le contexte de l’exposition.</w:t>
            </w:r>
            <w:r w:rsidR="0069375D">
              <w:rPr>
                <w:noProof/>
                <w:webHidden/>
              </w:rPr>
              <w:tab/>
            </w:r>
            <w:r w:rsidR="0069375D">
              <w:rPr>
                <w:noProof/>
                <w:webHidden/>
              </w:rPr>
              <w:fldChar w:fldCharType="begin"/>
            </w:r>
            <w:r w:rsidR="0069375D">
              <w:rPr>
                <w:noProof/>
                <w:webHidden/>
              </w:rPr>
              <w:instrText xml:space="preserve"> PAGEREF _Toc172336404 \h </w:instrText>
            </w:r>
            <w:r w:rsidR="0069375D">
              <w:rPr>
                <w:noProof/>
                <w:webHidden/>
              </w:rPr>
            </w:r>
            <w:r w:rsidR="0069375D">
              <w:rPr>
                <w:noProof/>
                <w:webHidden/>
              </w:rPr>
              <w:fldChar w:fldCharType="separate"/>
            </w:r>
            <w:r w:rsidR="0069375D">
              <w:rPr>
                <w:noProof/>
                <w:webHidden/>
              </w:rPr>
              <w:t>4</w:t>
            </w:r>
            <w:r w:rsidR="0069375D">
              <w:rPr>
                <w:noProof/>
                <w:webHidden/>
              </w:rPr>
              <w:fldChar w:fldCharType="end"/>
            </w:r>
          </w:hyperlink>
        </w:p>
        <w:p w14:paraId="4456DD9C" w14:textId="77777777" w:rsidR="0069375D" w:rsidRDefault="00414A0E">
          <w:pPr>
            <w:pStyle w:val="TM2"/>
            <w:rPr>
              <w:rFonts w:asciiTheme="minorHAnsi" w:eastAsiaTheme="minorEastAsia" w:hAnsiTheme="minorHAnsi" w:cstheme="minorBidi"/>
              <w:noProof/>
              <w:color w:val="auto"/>
              <w:sz w:val="22"/>
              <w:szCs w:val="22"/>
            </w:rPr>
          </w:pPr>
          <w:hyperlink w:anchor="_Toc172336405" w:history="1">
            <w:r w:rsidR="0069375D" w:rsidRPr="006E4045">
              <w:rPr>
                <w:rStyle w:val="Lienhypertexte"/>
                <w:noProof/>
              </w:rPr>
              <w:t>La description de l’œuvre</w:t>
            </w:r>
            <w:r w:rsidR="0069375D">
              <w:rPr>
                <w:noProof/>
                <w:webHidden/>
              </w:rPr>
              <w:tab/>
            </w:r>
            <w:r w:rsidR="0069375D">
              <w:rPr>
                <w:noProof/>
                <w:webHidden/>
              </w:rPr>
              <w:fldChar w:fldCharType="begin"/>
            </w:r>
            <w:r w:rsidR="0069375D">
              <w:rPr>
                <w:noProof/>
                <w:webHidden/>
              </w:rPr>
              <w:instrText xml:space="preserve"> PAGEREF _Toc172336405 \h </w:instrText>
            </w:r>
            <w:r w:rsidR="0069375D">
              <w:rPr>
                <w:noProof/>
                <w:webHidden/>
              </w:rPr>
            </w:r>
            <w:r w:rsidR="0069375D">
              <w:rPr>
                <w:noProof/>
                <w:webHidden/>
              </w:rPr>
              <w:fldChar w:fldCharType="separate"/>
            </w:r>
            <w:r w:rsidR="0069375D">
              <w:rPr>
                <w:noProof/>
                <w:webHidden/>
              </w:rPr>
              <w:t>5</w:t>
            </w:r>
            <w:r w:rsidR="0069375D">
              <w:rPr>
                <w:noProof/>
                <w:webHidden/>
              </w:rPr>
              <w:fldChar w:fldCharType="end"/>
            </w:r>
          </w:hyperlink>
        </w:p>
        <w:p w14:paraId="53809485" w14:textId="77777777" w:rsidR="0069375D" w:rsidRDefault="00414A0E">
          <w:pPr>
            <w:pStyle w:val="TM3"/>
            <w:rPr>
              <w:rFonts w:asciiTheme="minorHAnsi" w:eastAsiaTheme="minorEastAsia" w:hAnsiTheme="minorHAnsi" w:cstheme="minorBidi"/>
              <w:color w:val="auto"/>
              <w:sz w:val="22"/>
              <w:szCs w:val="22"/>
            </w:rPr>
          </w:pPr>
          <w:hyperlink w:anchor="_Toc172336406" w:history="1">
            <w:r w:rsidR="0069375D" w:rsidRPr="006E4045">
              <w:rPr>
                <w:rStyle w:val="Lienhypertexte"/>
              </w:rPr>
              <w:t>a) La vue d’ensemble</w:t>
            </w:r>
            <w:r w:rsidR="0069375D">
              <w:rPr>
                <w:webHidden/>
              </w:rPr>
              <w:tab/>
            </w:r>
            <w:r w:rsidR="0069375D">
              <w:rPr>
                <w:webHidden/>
              </w:rPr>
              <w:fldChar w:fldCharType="begin"/>
            </w:r>
            <w:r w:rsidR="0069375D">
              <w:rPr>
                <w:webHidden/>
              </w:rPr>
              <w:instrText xml:space="preserve"> PAGEREF _Toc172336406 \h </w:instrText>
            </w:r>
            <w:r w:rsidR="0069375D">
              <w:rPr>
                <w:webHidden/>
              </w:rPr>
            </w:r>
            <w:r w:rsidR="0069375D">
              <w:rPr>
                <w:webHidden/>
              </w:rPr>
              <w:fldChar w:fldCharType="separate"/>
            </w:r>
            <w:r w:rsidR="0069375D">
              <w:rPr>
                <w:webHidden/>
              </w:rPr>
              <w:t>6</w:t>
            </w:r>
            <w:r w:rsidR="0069375D">
              <w:rPr>
                <w:webHidden/>
              </w:rPr>
              <w:fldChar w:fldCharType="end"/>
            </w:r>
          </w:hyperlink>
        </w:p>
        <w:p w14:paraId="06CE8CE9" w14:textId="77777777" w:rsidR="0069375D" w:rsidRDefault="00414A0E">
          <w:pPr>
            <w:pStyle w:val="TM3"/>
            <w:rPr>
              <w:rFonts w:asciiTheme="minorHAnsi" w:eastAsiaTheme="minorEastAsia" w:hAnsiTheme="minorHAnsi" w:cstheme="minorBidi"/>
              <w:color w:val="auto"/>
              <w:sz w:val="22"/>
              <w:szCs w:val="22"/>
            </w:rPr>
          </w:pPr>
          <w:hyperlink w:anchor="_Toc172336407" w:history="1">
            <w:r w:rsidR="0069375D" w:rsidRPr="006E4045">
              <w:rPr>
                <w:rStyle w:val="Lienhypertexte"/>
              </w:rPr>
              <w:t>b) La composition</w:t>
            </w:r>
            <w:r w:rsidR="0069375D">
              <w:rPr>
                <w:webHidden/>
              </w:rPr>
              <w:tab/>
            </w:r>
            <w:r w:rsidR="0069375D">
              <w:rPr>
                <w:webHidden/>
              </w:rPr>
              <w:fldChar w:fldCharType="begin"/>
            </w:r>
            <w:r w:rsidR="0069375D">
              <w:rPr>
                <w:webHidden/>
              </w:rPr>
              <w:instrText xml:space="preserve"> PAGEREF _Toc172336407 \h </w:instrText>
            </w:r>
            <w:r w:rsidR="0069375D">
              <w:rPr>
                <w:webHidden/>
              </w:rPr>
            </w:r>
            <w:r w:rsidR="0069375D">
              <w:rPr>
                <w:webHidden/>
              </w:rPr>
              <w:fldChar w:fldCharType="separate"/>
            </w:r>
            <w:r w:rsidR="0069375D">
              <w:rPr>
                <w:webHidden/>
              </w:rPr>
              <w:t>6</w:t>
            </w:r>
            <w:r w:rsidR="0069375D">
              <w:rPr>
                <w:webHidden/>
              </w:rPr>
              <w:fldChar w:fldCharType="end"/>
            </w:r>
          </w:hyperlink>
        </w:p>
        <w:p w14:paraId="3D006AE9" w14:textId="77777777" w:rsidR="0069375D" w:rsidRDefault="00414A0E">
          <w:pPr>
            <w:pStyle w:val="TM3"/>
            <w:rPr>
              <w:rFonts w:asciiTheme="minorHAnsi" w:eastAsiaTheme="minorEastAsia" w:hAnsiTheme="minorHAnsi" w:cstheme="minorBidi"/>
              <w:color w:val="auto"/>
              <w:sz w:val="22"/>
              <w:szCs w:val="22"/>
            </w:rPr>
          </w:pPr>
          <w:hyperlink w:anchor="_Toc172336408" w:history="1">
            <w:r w:rsidR="0069375D" w:rsidRPr="006E4045">
              <w:rPr>
                <w:rStyle w:val="Lienhypertexte"/>
              </w:rPr>
              <w:t>c) L’espace - temps</w:t>
            </w:r>
            <w:r w:rsidR="0069375D">
              <w:rPr>
                <w:webHidden/>
              </w:rPr>
              <w:tab/>
            </w:r>
            <w:r w:rsidR="0069375D">
              <w:rPr>
                <w:webHidden/>
              </w:rPr>
              <w:fldChar w:fldCharType="begin"/>
            </w:r>
            <w:r w:rsidR="0069375D">
              <w:rPr>
                <w:webHidden/>
              </w:rPr>
              <w:instrText xml:space="preserve"> PAGEREF _Toc172336408 \h </w:instrText>
            </w:r>
            <w:r w:rsidR="0069375D">
              <w:rPr>
                <w:webHidden/>
              </w:rPr>
            </w:r>
            <w:r w:rsidR="0069375D">
              <w:rPr>
                <w:webHidden/>
              </w:rPr>
              <w:fldChar w:fldCharType="separate"/>
            </w:r>
            <w:r w:rsidR="0069375D">
              <w:rPr>
                <w:webHidden/>
              </w:rPr>
              <w:t>7</w:t>
            </w:r>
            <w:r w:rsidR="0069375D">
              <w:rPr>
                <w:webHidden/>
              </w:rPr>
              <w:fldChar w:fldCharType="end"/>
            </w:r>
          </w:hyperlink>
        </w:p>
        <w:p w14:paraId="54124330" w14:textId="77777777" w:rsidR="0069375D" w:rsidRDefault="00414A0E">
          <w:pPr>
            <w:pStyle w:val="TM3"/>
            <w:rPr>
              <w:rFonts w:asciiTheme="minorHAnsi" w:eastAsiaTheme="minorEastAsia" w:hAnsiTheme="minorHAnsi" w:cstheme="minorBidi"/>
              <w:color w:val="auto"/>
              <w:sz w:val="22"/>
              <w:szCs w:val="22"/>
            </w:rPr>
          </w:pPr>
          <w:hyperlink w:anchor="_Toc172336409" w:history="1">
            <w:r w:rsidR="0069375D" w:rsidRPr="006E4045">
              <w:rPr>
                <w:rStyle w:val="Lienhypertexte"/>
              </w:rPr>
              <w:t>d) Le détail des personnages et des autres sujets</w:t>
            </w:r>
            <w:r w:rsidR="0069375D">
              <w:rPr>
                <w:webHidden/>
              </w:rPr>
              <w:tab/>
            </w:r>
            <w:r w:rsidR="0069375D">
              <w:rPr>
                <w:webHidden/>
              </w:rPr>
              <w:fldChar w:fldCharType="begin"/>
            </w:r>
            <w:r w:rsidR="0069375D">
              <w:rPr>
                <w:webHidden/>
              </w:rPr>
              <w:instrText xml:space="preserve"> PAGEREF _Toc172336409 \h </w:instrText>
            </w:r>
            <w:r w:rsidR="0069375D">
              <w:rPr>
                <w:webHidden/>
              </w:rPr>
            </w:r>
            <w:r w:rsidR="0069375D">
              <w:rPr>
                <w:webHidden/>
              </w:rPr>
              <w:fldChar w:fldCharType="separate"/>
            </w:r>
            <w:r w:rsidR="0069375D">
              <w:rPr>
                <w:webHidden/>
              </w:rPr>
              <w:t>8</w:t>
            </w:r>
            <w:r w:rsidR="0069375D">
              <w:rPr>
                <w:webHidden/>
              </w:rPr>
              <w:fldChar w:fldCharType="end"/>
            </w:r>
          </w:hyperlink>
        </w:p>
        <w:p w14:paraId="5BA85A68" w14:textId="77777777" w:rsidR="0069375D" w:rsidRDefault="00414A0E">
          <w:pPr>
            <w:pStyle w:val="TM3"/>
            <w:rPr>
              <w:rFonts w:asciiTheme="minorHAnsi" w:eastAsiaTheme="minorEastAsia" w:hAnsiTheme="minorHAnsi" w:cstheme="minorBidi"/>
              <w:color w:val="auto"/>
              <w:sz w:val="22"/>
              <w:szCs w:val="22"/>
            </w:rPr>
          </w:pPr>
          <w:hyperlink w:anchor="_Toc172336410" w:history="1">
            <w:r w:rsidR="0069375D" w:rsidRPr="006E4045">
              <w:rPr>
                <w:rStyle w:val="Lienhypertexte"/>
              </w:rPr>
              <w:t>e) Ce que raconte l’image</w:t>
            </w:r>
            <w:r w:rsidR="0069375D">
              <w:rPr>
                <w:webHidden/>
              </w:rPr>
              <w:tab/>
            </w:r>
            <w:r w:rsidR="0069375D">
              <w:rPr>
                <w:webHidden/>
              </w:rPr>
              <w:fldChar w:fldCharType="begin"/>
            </w:r>
            <w:r w:rsidR="0069375D">
              <w:rPr>
                <w:webHidden/>
              </w:rPr>
              <w:instrText xml:space="preserve"> PAGEREF _Toc172336410 \h </w:instrText>
            </w:r>
            <w:r w:rsidR="0069375D">
              <w:rPr>
                <w:webHidden/>
              </w:rPr>
            </w:r>
            <w:r w:rsidR="0069375D">
              <w:rPr>
                <w:webHidden/>
              </w:rPr>
              <w:fldChar w:fldCharType="separate"/>
            </w:r>
            <w:r w:rsidR="0069375D">
              <w:rPr>
                <w:webHidden/>
              </w:rPr>
              <w:t>8</w:t>
            </w:r>
            <w:r w:rsidR="0069375D">
              <w:rPr>
                <w:webHidden/>
              </w:rPr>
              <w:fldChar w:fldCharType="end"/>
            </w:r>
          </w:hyperlink>
        </w:p>
        <w:p w14:paraId="64A13D0B" w14:textId="77777777" w:rsidR="0069375D" w:rsidRDefault="00414A0E">
          <w:pPr>
            <w:pStyle w:val="TM3"/>
            <w:rPr>
              <w:rFonts w:asciiTheme="minorHAnsi" w:eastAsiaTheme="minorEastAsia" w:hAnsiTheme="minorHAnsi" w:cstheme="minorBidi"/>
              <w:color w:val="auto"/>
              <w:sz w:val="22"/>
              <w:szCs w:val="22"/>
            </w:rPr>
          </w:pPr>
          <w:hyperlink w:anchor="_Toc172336411" w:history="1">
            <w:r w:rsidR="0069375D" w:rsidRPr="006E4045">
              <w:rPr>
                <w:rStyle w:val="Lienhypertexte"/>
              </w:rPr>
              <w:t>f) Événement ou personnage connu de l’histoire</w:t>
            </w:r>
            <w:r w:rsidR="0069375D">
              <w:rPr>
                <w:webHidden/>
              </w:rPr>
              <w:tab/>
            </w:r>
            <w:r w:rsidR="0069375D">
              <w:rPr>
                <w:webHidden/>
              </w:rPr>
              <w:fldChar w:fldCharType="begin"/>
            </w:r>
            <w:r w:rsidR="0069375D">
              <w:rPr>
                <w:webHidden/>
              </w:rPr>
              <w:instrText xml:space="preserve"> PAGEREF _Toc172336411 \h </w:instrText>
            </w:r>
            <w:r w:rsidR="0069375D">
              <w:rPr>
                <w:webHidden/>
              </w:rPr>
            </w:r>
            <w:r w:rsidR="0069375D">
              <w:rPr>
                <w:webHidden/>
              </w:rPr>
              <w:fldChar w:fldCharType="separate"/>
            </w:r>
            <w:r w:rsidR="0069375D">
              <w:rPr>
                <w:webHidden/>
              </w:rPr>
              <w:t>9</w:t>
            </w:r>
            <w:r w:rsidR="0069375D">
              <w:rPr>
                <w:webHidden/>
              </w:rPr>
              <w:fldChar w:fldCharType="end"/>
            </w:r>
          </w:hyperlink>
        </w:p>
        <w:p w14:paraId="18AFB31A" w14:textId="77777777" w:rsidR="0069375D" w:rsidRDefault="00414A0E">
          <w:pPr>
            <w:pStyle w:val="TM3"/>
            <w:rPr>
              <w:rFonts w:asciiTheme="minorHAnsi" w:eastAsiaTheme="minorEastAsia" w:hAnsiTheme="minorHAnsi" w:cstheme="minorBidi"/>
              <w:color w:val="auto"/>
              <w:sz w:val="22"/>
              <w:szCs w:val="22"/>
            </w:rPr>
          </w:pPr>
          <w:hyperlink w:anchor="_Toc172336412" w:history="1">
            <w:r w:rsidR="0069375D" w:rsidRPr="006E4045">
              <w:rPr>
                <w:rStyle w:val="Lienhypertexte"/>
              </w:rPr>
              <w:t>g) La description formelle</w:t>
            </w:r>
            <w:r w:rsidR="0069375D">
              <w:rPr>
                <w:webHidden/>
              </w:rPr>
              <w:tab/>
            </w:r>
            <w:r w:rsidR="0069375D">
              <w:rPr>
                <w:webHidden/>
              </w:rPr>
              <w:fldChar w:fldCharType="begin"/>
            </w:r>
            <w:r w:rsidR="0069375D">
              <w:rPr>
                <w:webHidden/>
              </w:rPr>
              <w:instrText xml:space="preserve"> PAGEREF _Toc172336412 \h </w:instrText>
            </w:r>
            <w:r w:rsidR="0069375D">
              <w:rPr>
                <w:webHidden/>
              </w:rPr>
            </w:r>
            <w:r w:rsidR="0069375D">
              <w:rPr>
                <w:webHidden/>
              </w:rPr>
              <w:fldChar w:fldCharType="separate"/>
            </w:r>
            <w:r w:rsidR="0069375D">
              <w:rPr>
                <w:webHidden/>
              </w:rPr>
              <w:t>10</w:t>
            </w:r>
            <w:r w:rsidR="0069375D">
              <w:rPr>
                <w:webHidden/>
              </w:rPr>
              <w:fldChar w:fldCharType="end"/>
            </w:r>
          </w:hyperlink>
        </w:p>
        <w:p w14:paraId="2776B9B3" w14:textId="77777777" w:rsidR="0069375D" w:rsidRDefault="00414A0E">
          <w:pPr>
            <w:pStyle w:val="TM3"/>
            <w:rPr>
              <w:rFonts w:asciiTheme="minorHAnsi" w:eastAsiaTheme="minorEastAsia" w:hAnsiTheme="minorHAnsi" w:cstheme="minorBidi"/>
              <w:color w:val="auto"/>
              <w:sz w:val="22"/>
              <w:szCs w:val="22"/>
            </w:rPr>
          </w:pPr>
          <w:hyperlink w:anchor="_Toc172336413" w:history="1">
            <w:r w:rsidR="0069375D" w:rsidRPr="006E4045">
              <w:rPr>
                <w:rStyle w:val="Lienhypertexte"/>
              </w:rPr>
              <w:t>h) Mouvement artistique</w:t>
            </w:r>
            <w:r w:rsidR="0069375D">
              <w:rPr>
                <w:webHidden/>
              </w:rPr>
              <w:tab/>
            </w:r>
            <w:r w:rsidR="0069375D">
              <w:rPr>
                <w:webHidden/>
              </w:rPr>
              <w:fldChar w:fldCharType="begin"/>
            </w:r>
            <w:r w:rsidR="0069375D">
              <w:rPr>
                <w:webHidden/>
              </w:rPr>
              <w:instrText xml:space="preserve"> PAGEREF _Toc172336413 \h </w:instrText>
            </w:r>
            <w:r w:rsidR="0069375D">
              <w:rPr>
                <w:webHidden/>
              </w:rPr>
            </w:r>
            <w:r w:rsidR="0069375D">
              <w:rPr>
                <w:webHidden/>
              </w:rPr>
              <w:fldChar w:fldCharType="separate"/>
            </w:r>
            <w:r w:rsidR="0069375D">
              <w:rPr>
                <w:webHidden/>
              </w:rPr>
              <w:t>10</w:t>
            </w:r>
            <w:r w:rsidR="0069375D">
              <w:rPr>
                <w:webHidden/>
              </w:rPr>
              <w:fldChar w:fldCharType="end"/>
            </w:r>
          </w:hyperlink>
        </w:p>
        <w:p w14:paraId="10BEC5EC" w14:textId="77777777" w:rsidR="0069375D" w:rsidRDefault="00414A0E">
          <w:pPr>
            <w:pStyle w:val="TM3"/>
            <w:rPr>
              <w:rFonts w:asciiTheme="minorHAnsi" w:eastAsiaTheme="minorEastAsia" w:hAnsiTheme="minorHAnsi" w:cstheme="minorBidi"/>
              <w:color w:val="auto"/>
              <w:sz w:val="22"/>
              <w:szCs w:val="22"/>
            </w:rPr>
          </w:pPr>
          <w:hyperlink w:anchor="_Toc172336414" w:history="1">
            <w:r w:rsidR="0069375D" w:rsidRPr="006E4045">
              <w:rPr>
                <w:rStyle w:val="Lienhypertexte"/>
              </w:rPr>
              <w:t>i) Le noir et le blanc, l’obscurité et la lumière</w:t>
            </w:r>
            <w:r w:rsidR="0069375D">
              <w:rPr>
                <w:webHidden/>
              </w:rPr>
              <w:tab/>
            </w:r>
            <w:r w:rsidR="0069375D">
              <w:rPr>
                <w:webHidden/>
              </w:rPr>
              <w:fldChar w:fldCharType="begin"/>
            </w:r>
            <w:r w:rsidR="0069375D">
              <w:rPr>
                <w:webHidden/>
              </w:rPr>
              <w:instrText xml:space="preserve"> PAGEREF _Toc172336414 \h </w:instrText>
            </w:r>
            <w:r w:rsidR="0069375D">
              <w:rPr>
                <w:webHidden/>
              </w:rPr>
            </w:r>
            <w:r w:rsidR="0069375D">
              <w:rPr>
                <w:webHidden/>
              </w:rPr>
              <w:fldChar w:fldCharType="separate"/>
            </w:r>
            <w:r w:rsidR="0069375D">
              <w:rPr>
                <w:webHidden/>
              </w:rPr>
              <w:t>11</w:t>
            </w:r>
            <w:r w:rsidR="0069375D">
              <w:rPr>
                <w:webHidden/>
              </w:rPr>
              <w:fldChar w:fldCharType="end"/>
            </w:r>
          </w:hyperlink>
        </w:p>
        <w:p w14:paraId="01BBA390" w14:textId="77777777" w:rsidR="0069375D" w:rsidRDefault="00414A0E">
          <w:pPr>
            <w:pStyle w:val="TM3"/>
            <w:rPr>
              <w:rFonts w:asciiTheme="minorHAnsi" w:eastAsiaTheme="minorEastAsia" w:hAnsiTheme="minorHAnsi" w:cstheme="minorBidi"/>
              <w:color w:val="auto"/>
              <w:sz w:val="22"/>
              <w:szCs w:val="22"/>
            </w:rPr>
          </w:pPr>
          <w:hyperlink w:anchor="_Toc172336415" w:history="1">
            <w:r w:rsidR="0069375D" w:rsidRPr="006E4045">
              <w:rPr>
                <w:rStyle w:val="Lienhypertexte"/>
              </w:rPr>
              <w:t>j) Les couleurs</w:t>
            </w:r>
            <w:r w:rsidR="0069375D">
              <w:rPr>
                <w:webHidden/>
              </w:rPr>
              <w:tab/>
            </w:r>
            <w:r w:rsidR="0069375D">
              <w:rPr>
                <w:webHidden/>
              </w:rPr>
              <w:fldChar w:fldCharType="begin"/>
            </w:r>
            <w:r w:rsidR="0069375D">
              <w:rPr>
                <w:webHidden/>
              </w:rPr>
              <w:instrText xml:space="preserve"> PAGEREF _Toc172336415 \h </w:instrText>
            </w:r>
            <w:r w:rsidR="0069375D">
              <w:rPr>
                <w:webHidden/>
              </w:rPr>
            </w:r>
            <w:r w:rsidR="0069375D">
              <w:rPr>
                <w:webHidden/>
              </w:rPr>
              <w:fldChar w:fldCharType="separate"/>
            </w:r>
            <w:r w:rsidR="0069375D">
              <w:rPr>
                <w:webHidden/>
              </w:rPr>
              <w:t>11</w:t>
            </w:r>
            <w:r w:rsidR="0069375D">
              <w:rPr>
                <w:webHidden/>
              </w:rPr>
              <w:fldChar w:fldCharType="end"/>
            </w:r>
          </w:hyperlink>
        </w:p>
        <w:p w14:paraId="167E80F7" w14:textId="77777777" w:rsidR="0069375D" w:rsidRDefault="00414A0E">
          <w:pPr>
            <w:pStyle w:val="TM3"/>
            <w:rPr>
              <w:rFonts w:asciiTheme="minorHAnsi" w:eastAsiaTheme="minorEastAsia" w:hAnsiTheme="minorHAnsi" w:cstheme="minorBidi"/>
              <w:color w:val="auto"/>
              <w:sz w:val="22"/>
              <w:szCs w:val="22"/>
            </w:rPr>
          </w:pPr>
          <w:hyperlink w:anchor="_Toc172336416" w:history="1">
            <w:r w:rsidR="0069375D" w:rsidRPr="006E4045">
              <w:rPr>
                <w:rStyle w:val="Lienhypertexte"/>
              </w:rPr>
              <w:t>k) Ton, vocabulaire et débit de parole</w:t>
            </w:r>
            <w:r w:rsidR="0069375D">
              <w:rPr>
                <w:webHidden/>
              </w:rPr>
              <w:tab/>
            </w:r>
            <w:r w:rsidR="0069375D">
              <w:rPr>
                <w:webHidden/>
              </w:rPr>
              <w:fldChar w:fldCharType="begin"/>
            </w:r>
            <w:r w:rsidR="0069375D">
              <w:rPr>
                <w:webHidden/>
              </w:rPr>
              <w:instrText xml:space="preserve"> PAGEREF _Toc172336416 \h </w:instrText>
            </w:r>
            <w:r w:rsidR="0069375D">
              <w:rPr>
                <w:webHidden/>
              </w:rPr>
            </w:r>
            <w:r w:rsidR="0069375D">
              <w:rPr>
                <w:webHidden/>
              </w:rPr>
              <w:fldChar w:fldCharType="separate"/>
            </w:r>
            <w:r w:rsidR="0069375D">
              <w:rPr>
                <w:webHidden/>
              </w:rPr>
              <w:t>13</w:t>
            </w:r>
            <w:r w:rsidR="0069375D">
              <w:rPr>
                <w:webHidden/>
              </w:rPr>
              <w:fldChar w:fldCharType="end"/>
            </w:r>
          </w:hyperlink>
        </w:p>
        <w:p w14:paraId="0E26394F" w14:textId="77777777" w:rsidR="0069375D" w:rsidRDefault="00414A0E">
          <w:pPr>
            <w:pStyle w:val="TM1"/>
            <w:rPr>
              <w:rFonts w:asciiTheme="minorHAnsi" w:eastAsiaTheme="minorEastAsia" w:hAnsiTheme="minorHAnsi" w:cstheme="minorBidi"/>
              <w:noProof/>
              <w:color w:val="auto"/>
              <w:sz w:val="22"/>
              <w:szCs w:val="22"/>
            </w:rPr>
          </w:pPr>
          <w:hyperlink w:anchor="_Toc172336417" w:history="1">
            <w:r w:rsidR="0069375D" w:rsidRPr="006E4045">
              <w:rPr>
                <w:rStyle w:val="Lienhypertexte"/>
                <w:noProof/>
              </w:rPr>
              <w:t>Conclusion</w:t>
            </w:r>
            <w:r w:rsidR="0069375D">
              <w:rPr>
                <w:noProof/>
                <w:webHidden/>
              </w:rPr>
              <w:tab/>
            </w:r>
            <w:r w:rsidR="0069375D">
              <w:rPr>
                <w:noProof/>
                <w:webHidden/>
              </w:rPr>
              <w:fldChar w:fldCharType="begin"/>
            </w:r>
            <w:r w:rsidR="0069375D">
              <w:rPr>
                <w:noProof/>
                <w:webHidden/>
              </w:rPr>
              <w:instrText xml:space="preserve"> PAGEREF _Toc172336417 \h </w:instrText>
            </w:r>
            <w:r w:rsidR="0069375D">
              <w:rPr>
                <w:noProof/>
                <w:webHidden/>
              </w:rPr>
            </w:r>
            <w:r w:rsidR="0069375D">
              <w:rPr>
                <w:noProof/>
                <w:webHidden/>
              </w:rPr>
              <w:fldChar w:fldCharType="separate"/>
            </w:r>
            <w:r w:rsidR="0069375D">
              <w:rPr>
                <w:noProof/>
                <w:webHidden/>
              </w:rPr>
              <w:t>13</w:t>
            </w:r>
            <w:r w:rsidR="0069375D">
              <w:rPr>
                <w:noProof/>
                <w:webHidden/>
              </w:rPr>
              <w:fldChar w:fldCharType="end"/>
            </w:r>
          </w:hyperlink>
        </w:p>
        <w:p w14:paraId="6B71514E" w14:textId="77777777" w:rsidR="0069375D" w:rsidRDefault="00414A0E">
          <w:pPr>
            <w:pStyle w:val="TM1"/>
            <w:rPr>
              <w:rFonts w:asciiTheme="minorHAnsi" w:eastAsiaTheme="minorEastAsia" w:hAnsiTheme="minorHAnsi" w:cstheme="minorBidi"/>
              <w:noProof/>
              <w:color w:val="auto"/>
              <w:sz w:val="22"/>
              <w:szCs w:val="22"/>
            </w:rPr>
          </w:pPr>
          <w:hyperlink w:anchor="_Toc172336418" w:history="1">
            <w:r w:rsidR="0069375D" w:rsidRPr="006E4045">
              <w:rPr>
                <w:rStyle w:val="Lienhypertexte"/>
                <w:noProof/>
                <w:shd w:val="clear" w:color="auto" w:fill="FFFFFF"/>
              </w:rPr>
              <w:t>3 - Lexique</w:t>
            </w:r>
            <w:r w:rsidR="0069375D">
              <w:rPr>
                <w:noProof/>
                <w:webHidden/>
              </w:rPr>
              <w:tab/>
            </w:r>
            <w:r w:rsidR="0069375D">
              <w:rPr>
                <w:noProof/>
                <w:webHidden/>
              </w:rPr>
              <w:fldChar w:fldCharType="begin"/>
            </w:r>
            <w:r w:rsidR="0069375D">
              <w:rPr>
                <w:noProof/>
                <w:webHidden/>
              </w:rPr>
              <w:instrText xml:space="preserve"> PAGEREF _Toc172336418 \h </w:instrText>
            </w:r>
            <w:r w:rsidR="0069375D">
              <w:rPr>
                <w:noProof/>
                <w:webHidden/>
              </w:rPr>
            </w:r>
            <w:r w:rsidR="0069375D">
              <w:rPr>
                <w:noProof/>
                <w:webHidden/>
              </w:rPr>
              <w:fldChar w:fldCharType="separate"/>
            </w:r>
            <w:r w:rsidR="0069375D">
              <w:rPr>
                <w:noProof/>
                <w:webHidden/>
              </w:rPr>
              <w:t>14</w:t>
            </w:r>
            <w:r w:rsidR="0069375D">
              <w:rPr>
                <w:noProof/>
                <w:webHidden/>
              </w:rPr>
              <w:fldChar w:fldCharType="end"/>
            </w:r>
          </w:hyperlink>
        </w:p>
        <w:p w14:paraId="754913B8" w14:textId="77777777" w:rsidR="0069375D" w:rsidRDefault="00414A0E">
          <w:pPr>
            <w:pStyle w:val="TM3"/>
            <w:rPr>
              <w:rFonts w:asciiTheme="minorHAnsi" w:eastAsiaTheme="minorEastAsia" w:hAnsiTheme="minorHAnsi" w:cstheme="minorBidi"/>
              <w:color w:val="auto"/>
              <w:sz w:val="22"/>
              <w:szCs w:val="22"/>
            </w:rPr>
          </w:pPr>
          <w:hyperlink w:anchor="_Toc172336419" w:history="1">
            <w:r w:rsidR="0069375D" w:rsidRPr="006E4045">
              <w:rPr>
                <w:rStyle w:val="Lienhypertexte"/>
                <w:shd w:val="clear" w:color="auto" w:fill="FFFFFF"/>
              </w:rPr>
              <w:t>a) Formes</w:t>
            </w:r>
            <w:r w:rsidR="0069375D">
              <w:rPr>
                <w:webHidden/>
              </w:rPr>
              <w:tab/>
            </w:r>
            <w:r w:rsidR="0069375D">
              <w:rPr>
                <w:webHidden/>
              </w:rPr>
              <w:fldChar w:fldCharType="begin"/>
            </w:r>
            <w:r w:rsidR="0069375D">
              <w:rPr>
                <w:webHidden/>
              </w:rPr>
              <w:instrText xml:space="preserve"> PAGEREF _Toc172336419 \h </w:instrText>
            </w:r>
            <w:r w:rsidR="0069375D">
              <w:rPr>
                <w:webHidden/>
              </w:rPr>
            </w:r>
            <w:r w:rsidR="0069375D">
              <w:rPr>
                <w:webHidden/>
              </w:rPr>
              <w:fldChar w:fldCharType="separate"/>
            </w:r>
            <w:r w:rsidR="0069375D">
              <w:rPr>
                <w:webHidden/>
              </w:rPr>
              <w:t>14</w:t>
            </w:r>
            <w:r w:rsidR="0069375D">
              <w:rPr>
                <w:webHidden/>
              </w:rPr>
              <w:fldChar w:fldCharType="end"/>
            </w:r>
          </w:hyperlink>
        </w:p>
        <w:p w14:paraId="0F8679C0" w14:textId="77777777" w:rsidR="0069375D" w:rsidRDefault="00414A0E">
          <w:pPr>
            <w:pStyle w:val="TM3"/>
            <w:rPr>
              <w:rFonts w:asciiTheme="minorHAnsi" w:eastAsiaTheme="minorEastAsia" w:hAnsiTheme="minorHAnsi" w:cstheme="minorBidi"/>
              <w:color w:val="auto"/>
              <w:sz w:val="22"/>
              <w:szCs w:val="22"/>
            </w:rPr>
          </w:pPr>
          <w:hyperlink w:anchor="_Toc172336420" w:history="1">
            <w:r w:rsidR="0069375D" w:rsidRPr="006E4045">
              <w:rPr>
                <w:rStyle w:val="Lienhypertexte"/>
                <w:rFonts w:eastAsia="Calibri"/>
              </w:rPr>
              <w:t>b) Textures</w:t>
            </w:r>
            <w:r w:rsidR="0069375D">
              <w:rPr>
                <w:webHidden/>
              </w:rPr>
              <w:tab/>
            </w:r>
            <w:r w:rsidR="0069375D">
              <w:rPr>
                <w:webHidden/>
              </w:rPr>
              <w:fldChar w:fldCharType="begin"/>
            </w:r>
            <w:r w:rsidR="0069375D">
              <w:rPr>
                <w:webHidden/>
              </w:rPr>
              <w:instrText xml:space="preserve"> PAGEREF _Toc172336420 \h </w:instrText>
            </w:r>
            <w:r w:rsidR="0069375D">
              <w:rPr>
                <w:webHidden/>
              </w:rPr>
            </w:r>
            <w:r w:rsidR="0069375D">
              <w:rPr>
                <w:webHidden/>
              </w:rPr>
              <w:fldChar w:fldCharType="separate"/>
            </w:r>
            <w:r w:rsidR="0069375D">
              <w:rPr>
                <w:webHidden/>
              </w:rPr>
              <w:t>14</w:t>
            </w:r>
            <w:r w:rsidR="0069375D">
              <w:rPr>
                <w:webHidden/>
              </w:rPr>
              <w:fldChar w:fldCharType="end"/>
            </w:r>
          </w:hyperlink>
        </w:p>
        <w:p w14:paraId="34F970A0" w14:textId="77777777" w:rsidR="0069375D" w:rsidRDefault="00414A0E">
          <w:pPr>
            <w:pStyle w:val="TM3"/>
            <w:rPr>
              <w:rFonts w:asciiTheme="minorHAnsi" w:eastAsiaTheme="minorEastAsia" w:hAnsiTheme="minorHAnsi" w:cstheme="minorBidi"/>
              <w:color w:val="auto"/>
              <w:sz w:val="22"/>
              <w:szCs w:val="22"/>
            </w:rPr>
          </w:pPr>
          <w:hyperlink w:anchor="_Toc172336421" w:history="1">
            <w:r w:rsidR="0069375D" w:rsidRPr="006E4045">
              <w:rPr>
                <w:rStyle w:val="Lienhypertexte"/>
                <w:rFonts w:eastAsia="Calibri"/>
              </w:rPr>
              <w:t>c) Température</w:t>
            </w:r>
            <w:r w:rsidR="0069375D">
              <w:rPr>
                <w:webHidden/>
              </w:rPr>
              <w:tab/>
            </w:r>
            <w:r w:rsidR="0069375D">
              <w:rPr>
                <w:webHidden/>
              </w:rPr>
              <w:fldChar w:fldCharType="begin"/>
            </w:r>
            <w:r w:rsidR="0069375D">
              <w:rPr>
                <w:webHidden/>
              </w:rPr>
              <w:instrText xml:space="preserve"> PAGEREF _Toc172336421 \h </w:instrText>
            </w:r>
            <w:r w:rsidR="0069375D">
              <w:rPr>
                <w:webHidden/>
              </w:rPr>
            </w:r>
            <w:r w:rsidR="0069375D">
              <w:rPr>
                <w:webHidden/>
              </w:rPr>
              <w:fldChar w:fldCharType="separate"/>
            </w:r>
            <w:r w:rsidR="0069375D">
              <w:rPr>
                <w:webHidden/>
              </w:rPr>
              <w:t>14</w:t>
            </w:r>
            <w:r w:rsidR="0069375D">
              <w:rPr>
                <w:webHidden/>
              </w:rPr>
              <w:fldChar w:fldCharType="end"/>
            </w:r>
          </w:hyperlink>
        </w:p>
        <w:p w14:paraId="6062749A" w14:textId="77777777" w:rsidR="008B0B03" w:rsidRDefault="008B0B03" w:rsidP="00564C45">
          <w:r w:rsidRPr="00BE7781">
            <w:fldChar w:fldCharType="end"/>
          </w:r>
        </w:p>
      </w:sdtContent>
    </w:sdt>
    <w:p w14:paraId="3C2026EA" w14:textId="77777777" w:rsidR="00F25858" w:rsidRPr="00A842CB" w:rsidRDefault="00F25858" w:rsidP="007C741B">
      <w:pPr>
        <w:pStyle w:val="Titre1"/>
      </w:pPr>
      <w:bookmarkStart w:id="0" w:name="_Toc172336399"/>
      <w:r w:rsidRPr="00564C45">
        <w:lastRenderedPageBreak/>
        <w:t>I</w:t>
      </w:r>
      <w:r w:rsidR="000B351F" w:rsidRPr="00564C45">
        <w:t>ntroduction</w:t>
      </w:r>
      <w:bookmarkEnd w:id="0"/>
    </w:p>
    <w:p w14:paraId="3881B939" w14:textId="77777777" w:rsidR="00772EA4" w:rsidRDefault="00346C96" w:rsidP="00564C45">
      <w:pPr>
        <w:rPr>
          <w:shd w:val="clear" w:color="auto" w:fill="FFFFFF"/>
        </w:rPr>
      </w:pPr>
      <w:r w:rsidRPr="00FE5D8D">
        <w:rPr>
          <w:shd w:val="clear" w:color="auto" w:fill="FFFFFF"/>
        </w:rPr>
        <w:t xml:space="preserve">Ce guide </w:t>
      </w:r>
      <w:r w:rsidR="00EF20D7">
        <w:rPr>
          <w:shd w:val="clear" w:color="auto" w:fill="FFFFFF"/>
        </w:rPr>
        <w:t xml:space="preserve">offre des </w:t>
      </w:r>
      <w:r w:rsidR="0061410D" w:rsidRPr="00FE5D8D">
        <w:rPr>
          <w:shd w:val="clear" w:color="auto" w:fill="FFFFFF"/>
        </w:rPr>
        <w:t xml:space="preserve">pistes </w:t>
      </w:r>
      <w:r w:rsidR="007E3436">
        <w:rPr>
          <w:shd w:val="clear" w:color="auto" w:fill="FFFFFF"/>
        </w:rPr>
        <w:t xml:space="preserve">pour </w:t>
      </w:r>
      <w:r w:rsidR="0087066D" w:rsidRPr="00FE5D8D">
        <w:rPr>
          <w:shd w:val="clear" w:color="auto" w:fill="FFFFFF"/>
        </w:rPr>
        <w:t>décrire</w:t>
      </w:r>
      <w:r w:rsidR="00292DEE" w:rsidRPr="00FE5D8D">
        <w:rPr>
          <w:shd w:val="clear" w:color="auto" w:fill="FFFFFF"/>
        </w:rPr>
        <w:t xml:space="preserve"> une </w:t>
      </w:r>
      <w:r w:rsidR="00B35F41" w:rsidRPr="00FE5D8D">
        <w:rPr>
          <w:shd w:val="clear" w:color="auto" w:fill="FFFFFF"/>
        </w:rPr>
        <w:t>œuvre</w:t>
      </w:r>
      <w:r w:rsidR="0087066D" w:rsidRPr="00FE5D8D">
        <w:rPr>
          <w:shd w:val="clear" w:color="auto" w:fill="FFFFFF"/>
        </w:rPr>
        <w:t xml:space="preserve"> </w:t>
      </w:r>
      <w:r w:rsidR="007E3436">
        <w:rPr>
          <w:shd w:val="clear" w:color="auto" w:fill="FFFFFF"/>
        </w:rPr>
        <w:t xml:space="preserve">d’art à une </w:t>
      </w:r>
      <w:r w:rsidR="0061410D" w:rsidRPr="00FE5D8D">
        <w:rPr>
          <w:shd w:val="clear" w:color="auto" w:fill="FFFFFF"/>
        </w:rPr>
        <w:t xml:space="preserve">personne </w:t>
      </w:r>
      <w:r w:rsidR="007E3436">
        <w:rPr>
          <w:shd w:val="clear" w:color="auto" w:fill="FFFFFF"/>
        </w:rPr>
        <w:t>non voyante ou semi-voyante</w:t>
      </w:r>
      <w:r w:rsidR="00772EA4">
        <w:rPr>
          <w:shd w:val="clear" w:color="auto" w:fill="FFFFFF"/>
        </w:rPr>
        <w:t xml:space="preserve"> a</w:t>
      </w:r>
      <w:r w:rsidR="00BE7781">
        <w:rPr>
          <w:shd w:val="clear" w:color="auto" w:fill="FFFFFF"/>
        </w:rPr>
        <w:t>fin de proposer des visites au m</w:t>
      </w:r>
      <w:r w:rsidR="00772EA4">
        <w:rPr>
          <w:shd w:val="clear" w:color="auto" w:fill="FFFFFF"/>
        </w:rPr>
        <w:t>usée ou en galerie plus accessibles pour ce public spécifique.</w:t>
      </w:r>
    </w:p>
    <w:p w14:paraId="63AB8DDB" w14:textId="77777777" w:rsidR="00772EA4" w:rsidRPr="000F346A" w:rsidRDefault="000B351F" w:rsidP="003B0239">
      <w:pPr>
        <w:pStyle w:val="Titre1"/>
        <w:rPr>
          <w:shd w:val="clear" w:color="auto" w:fill="FFFFFF"/>
        </w:rPr>
      </w:pPr>
      <w:bookmarkStart w:id="1" w:name="_Toc172336400"/>
      <w:r>
        <w:rPr>
          <w:shd w:val="clear" w:color="auto" w:fill="FFFFFF"/>
        </w:rPr>
        <w:t>C</w:t>
      </w:r>
      <w:r w:rsidRPr="000F346A">
        <w:rPr>
          <w:shd w:val="clear" w:color="auto" w:fill="FFFFFF"/>
        </w:rPr>
        <w:t>ontenu du document</w:t>
      </w:r>
      <w:bookmarkEnd w:id="1"/>
    </w:p>
    <w:p w14:paraId="476DF5B5" w14:textId="77777777" w:rsidR="00772EA4" w:rsidRPr="00772EA4" w:rsidRDefault="00772EA4" w:rsidP="00564C45">
      <w:pPr>
        <w:rPr>
          <w:highlight w:val="yellow"/>
          <w:shd w:val="clear" w:color="auto" w:fill="FFFFFF"/>
        </w:rPr>
      </w:pPr>
      <w:r w:rsidRPr="00694330">
        <w:rPr>
          <w:shd w:val="clear" w:color="auto" w:fill="FFFFFF"/>
        </w:rPr>
        <w:t xml:space="preserve">Ce guide est divisé en </w:t>
      </w:r>
      <w:r w:rsidR="00694330" w:rsidRPr="00694330">
        <w:rPr>
          <w:shd w:val="clear" w:color="auto" w:fill="FFFFFF"/>
        </w:rPr>
        <w:t>trois sections :</w:t>
      </w:r>
    </w:p>
    <w:p w14:paraId="6077F0DA" w14:textId="77777777" w:rsidR="00694330" w:rsidRPr="00564C45" w:rsidRDefault="00694330" w:rsidP="00564C45">
      <w:pPr>
        <w:rPr>
          <w:bdr w:val="none" w:sz="0" w:space="0" w:color="auto" w:frame="1"/>
        </w:rPr>
      </w:pPr>
      <w:r w:rsidRPr="00564C45">
        <w:rPr>
          <w:bdr w:val="none" w:sz="0" w:space="0" w:color="auto" w:frame="1"/>
        </w:rPr>
        <w:t>1- Le public vivant en situation de handicap visuel et les différents types de limitations visuelles</w:t>
      </w:r>
      <w:r w:rsidR="00BD2C3A">
        <w:rPr>
          <w:bdr w:val="none" w:sz="0" w:space="0" w:color="auto" w:frame="1"/>
        </w:rPr>
        <w:t>;</w:t>
      </w:r>
    </w:p>
    <w:p w14:paraId="745FBBB3" w14:textId="77777777" w:rsidR="00694330" w:rsidRPr="00694330" w:rsidRDefault="00694330" w:rsidP="00564C45">
      <w:pPr>
        <w:rPr>
          <w:shd w:val="clear" w:color="auto" w:fill="FFFFFF"/>
        </w:rPr>
      </w:pPr>
      <w:r w:rsidRPr="00694330">
        <w:rPr>
          <w:shd w:val="clear" w:color="auto" w:fill="FFFFFF"/>
        </w:rPr>
        <w:t>2- La description détaillée d’une image pour un public vivant avec des limitations visuelles</w:t>
      </w:r>
      <w:r w:rsidR="00BD2C3A">
        <w:rPr>
          <w:shd w:val="clear" w:color="auto" w:fill="FFFFFF"/>
        </w:rPr>
        <w:t>;</w:t>
      </w:r>
    </w:p>
    <w:p w14:paraId="17B0C06F" w14:textId="77777777" w:rsidR="00694330" w:rsidRDefault="00694330" w:rsidP="00564C45">
      <w:pPr>
        <w:rPr>
          <w:rStyle w:val="mw-headline"/>
          <w:bdr w:val="none" w:sz="0" w:space="0" w:color="auto" w:frame="1"/>
        </w:rPr>
      </w:pPr>
      <w:r>
        <w:rPr>
          <w:rStyle w:val="mw-headline"/>
          <w:bdr w:val="none" w:sz="0" w:space="0" w:color="auto" w:frame="1"/>
        </w:rPr>
        <w:t>3- Lexique</w:t>
      </w:r>
      <w:r w:rsidR="00BE7781">
        <w:rPr>
          <w:rStyle w:val="mw-headline"/>
          <w:bdr w:val="none" w:sz="0" w:space="0" w:color="auto" w:frame="1"/>
        </w:rPr>
        <w:t>.</w:t>
      </w:r>
    </w:p>
    <w:p w14:paraId="72D32648" w14:textId="77777777" w:rsidR="00694330" w:rsidRPr="00B977FE" w:rsidRDefault="00694330" w:rsidP="003B0239">
      <w:pPr>
        <w:pStyle w:val="Titre1-section"/>
      </w:pPr>
      <w:bookmarkStart w:id="2" w:name="_Toc172336401"/>
      <w:r w:rsidRPr="00B977FE">
        <w:t>1</w:t>
      </w:r>
      <w:r w:rsidR="00536EBD" w:rsidRPr="00B977FE">
        <w:t>-</w:t>
      </w:r>
      <w:r w:rsidR="00B977FE">
        <w:tab/>
      </w:r>
      <w:r w:rsidR="00E05463" w:rsidRPr="00B977FE">
        <w:t>Le</w:t>
      </w:r>
      <w:r w:rsidR="00536EBD" w:rsidRPr="00B977FE">
        <w:t xml:space="preserve"> public </w:t>
      </w:r>
      <w:r w:rsidR="00E05463" w:rsidRPr="00B977FE">
        <w:t>vivant en situation de handicap visuel et l</w:t>
      </w:r>
      <w:r w:rsidR="00536EBD" w:rsidRPr="00B977FE">
        <w:t>es différents types de limitations</w:t>
      </w:r>
      <w:r w:rsidR="003B0239">
        <w:t xml:space="preserve"> </w:t>
      </w:r>
      <w:r w:rsidR="00536EBD" w:rsidRPr="00B977FE">
        <w:t>visuelles</w:t>
      </w:r>
      <w:bookmarkEnd w:id="2"/>
    </w:p>
    <w:p w14:paraId="29708EB2" w14:textId="77777777" w:rsidR="0074047F" w:rsidRDefault="00536EBD" w:rsidP="00564C45">
      <w:r>
        <w:rPr>
          <w:rStyle w:val="mw-headline"/>
          <w:rFonts w:cs="Arial"/>
          <w:shd w:val="clear" w:color="auto" w:fill="FFFFFF"/>
        </w:rPr>
        <w:t xml:space="preserve">Une personne peut être née </w:t>
      </w:r>
      <w:r w:rsidR="009A4D7D">
        <w:rPr>
          <w:rStyle w:val="mw-headline"/>
          <w:rFonts w:cs="Arial"/>
          <w:shd w:val="clear" w:color="auto" w:fill="FFFFFF"/>
        </w:rPr>
        <w:t>avec une limitation visuelle</w:t>
      </w:r>
      <w:r>
        <w:rPr>
          <w:rStyle w:val="mw-headline"/>
          <w:rFonts w:cs="Arial"/>
          <w:shd w:val="clear" w:color="auto" w:fill="FFFFFF"/>
        </w:rPr>
        <w:t xml:space="preserve"> ou peut encore avoir perdu la vue ultérieurement. Certaines personnes </w:t>
      </w:r>
      <w:r w:rsidR="009A4D7D">
        <w:rPr>
          <w:rStyle w:val="mw-headline"/>
          <w:rFonts w:cs="Arial"/>
          <w:shd w:val="clear" w:color="auto" w:fill="FFFFFF"/>
        </w:rPr>
        <w:t xml:space="preserve">vivent avec une cécité totale tandis que d’autres sont </w:t>
      </w:r>
      <w:r w:rsidR="00E05463">
        <w:rPr>
          <w:rStyle w:val="mw-headline"/>
          <w:rFonts w:cs="Arial"/>
          <w:shd w:val="clear" w:color="auto" w:fill="FFFFFF"/>
        </w:rPr>
        <w:t>semi-</w:t>
      </w:r>
      <w:r w:rsidR="00E05463" w:rsidRPr="0074047F">
        <w:rPr>
          <w:rStyle w:val="mw-headline"/>
          <w:rFonts w:cs="Arial"/>
          <w:shd w:val="clear" w:color="auto" w:fill="FFFFFF"/>
        </w:rPr>
        <w:t>voyante</w:t>
      </w:r>
      <w:r w:rsidR="009A4D7D" w:rsidRPr="0074047F">
        <w:rPr>
          <w:rStyle w:val="mw-headline"/>
          <w:rFonts w:cs="Arial"/>
          <w:shd w:val="clear" w:color="auto" w:fill="FFFFFF"/>
        </w:rPr>
        <w:t>s;</w:t>
      </w:r>
      <w:r w:rsidR="00E05463" w:rsidRPr="0074047F">
        <w:rPr>
          <w:rStyle w:val="mw-headline"/>
          <w:rFonts w:cs="Arial"/>
          <w:shd w:val="clear" w:color="auto" w:fill="FFFFFF"/>
        </w:rPr>
        <w:t xml:space="preserve"> elles ont </w:t>
      </w:r>
      <w:r w:rsidR="0074047F" w:rsidRPr="0074047F">
        <w:rPr>
          <w:rStyle w:val="mw-headline"/>
          <w:rFonts w:cs="Arial"/>
          <w:shd w:val="clear" w:color="auto" w:fill="FFFFFF"/>
        </w:rPr>
        <w:t>un</w:t>
      </w:r>
      <w:r w:rsidRPr="0074047F">
        <w:rPr>
          <w:rStyle w:val="mw-headline"/>
          <w:rFonts w:cs="Arial"/>
          <w:shd w:val="clear" w:color="auto" w:fill="FFFFFF"/>
        </w:rPr>
        <w:t xml:space="preserve"> </w:t>
      </w:r>
      <w:r w:rsidR="0074047F" w:rsidRPr="0074047F">
        <w:rPr>
          <w:rStyle w:val="mw-headline"/>
          <w:rFonts w:cs="Arial"/>
          <w:shd w:val="clear" w:color="auto" w:fill="FFFFFF"/>
        </w:rPr>
        <w:t xml:space="preserve">résidu de </w:t>
      </w:r>
      <w:r w:rsidR="009A4D7D" w:rsidRPr="0074047F">
        <w:rPr>
          <w:rStyle w:val="mw-headline"/>
          <w:rFonts w:cs="Arial"/>
          <w:shd w:val="clear" w:color="auto" w:fill="FFFFFF"/>
        </w:rPr>
        <w:t>vision</w:t>
      </w:r>
      <w:r w:rsidR="00E05463" w:rsidRPr="0074047F">
        <w:rPr>
          <w:rStyle w:val="mw-headline"/>
          <w:rFonts w:cs="Arial"/>
          <w:shd w:val="clear" w:color="auto" w:fill="FFFFFF"/>
        </w:rPr>
        <w:t>.</w:t>
      </w:r>
      <w:r w:rsidR="002E7E9E" w:rsidRPr="0074047F">
        <w:rPr>
          <w:rStyle w:val="mw-headline"/>
          <w:rFonts w:cs="Arial"/>
          <w:shd w:val="clear" w:color="auto" w:fill="FFFFFF"/>
        </w:rPr>
        <w:t xml:space="preserve"> </w:t>
      </w:r>
      <w:r w:rsidR="0074047F">
        <w:t xml:space="preserve">Certaines personnes voient embrouillé, d’autres voient seulement au centre de leur </w:t>
      </w:r>
      <w:r w:rsidR="00233F92">
        <w:t>champ</w:t>
      </w:r>
      <w:r w:rsidR="0074047F">
        <w:t xml:space="preserve"> visuel ou en périphérie. </w:t>
      </w:r>
      <w:r w:rsidR="00B10E4D">
        <w:t>La majorité d'entre</w:t>
      </w:r>
      <w:r w:rsidR="00357E26">
        <w:t xml:space="preserve"> </w:t>
      </w:r>
      <w:r w:rsidR="00B10E4D" w:rsidRPr="00FE5D8D">
        <w:t xml:space="preserve">elles peuvent </w:t>
      </w:r>
      <w:r w:rsidR="00B10E4D">
        <w:t>distinguer</w:t>
      </w:r>
      <w:r w:rsidR="00B10E4D" w:rsidRPr="00FE5D8D">
        <w:t xml:space="preserve"> la lumière </w:t>
      </w:r>
      <w:r w:rsidR="009A4D7D">
        <w:t>de</w:t>
      </w:r>
      <w:r w:rsidR="00B10E4D" w:rsidRPr="00FE5D8D">
        <w:t xml:space="preserve"> l'obscurité.</w:t>
      </w:r>
    </w:p>
    <w:p w14:paraId="5E1F03ED" w14:textId="77777777" w:rsidR="0074047F" w:rsidRPr="00FE5D8D" w:rsidRDefault="0074047F" w:rsidP="00564C45">
      <w:r>
        <w:t>D</w:t>
      </w:r>
      <w:r w:rsidRPr="00FE5D8D">
        <w:t>e nombreu</w:t>
      </w:r>
      <w:r>
        <w:t xml:space="preserve">ses personnes non voyantes </w:t>
      </w:r>
      <w:r w:rsidRPr="00FE5D8D">
        <w:t xml:space="preserve">ont </w:t>
      </w:r>
      <w:r>
        <w:t>vu</w:t>
      </w:r>
      <w:r w:rsidRPr="00FE5D8D">
        <w:t xml:space="preserve"> </w:t>
      </w:r>
      <w:r>
        <w:t xml:space="preserve">à un moment donné de leur vie et ont donc des références visuelles. La description d’une œuvre d’art peut raviver ces références visuelles ou encore inspirer la </w:t>
      </w:r>
      <w:r w:rsidRPr="00564C45">
        <w:t>création</w:t>
      </w:r>
      <w:r>
        <w:t xml:space="preserve"> de </w:t>
      </w:r>
      <w:r>
        <w:lastRenderedPageBreak/>
        <w:t xml:space="preserve">nouvelles images. </w:t>
      </w:r>
      <w:r w:rsidR="00487ADC">
        <w:t>La description est également riche pour une personne non voyante de naissance puisque celle-ci associe par exemple des sensations à des couleurs, à des mots. Au-delà de son aspect esthétique, l’œuvre raconte aussi une histoire à travers son contenu et son contexte de création.</w:t>
      </w:r>
    </w:p>
    <w:p w14:paraId="66E67CF4" w14:textId="77777777" w:rsidR="0074047F" w:rsidRPr="00BE7781" w:rsidRDefault="009E55B6" w:rsidP="009D40AD">
      <w:pPr>
        <w:pStyle w:val="Titre2"/>
      </w:pPr>
      <w:bookmarkStart w:id="3" w:name="_Toc172336402"/>
      <w:r w:rsidRPr="00BE7781">
        <w:t xml:space="preserve">Besoins </w:t>
      </w:r>
      <w:r w:rsidRPr="009D40AD">
        <w:t>différents</w:t>
      </w:r>
      <w:r w:rsidRPr="00BE7781">
        <w:t xml:space="preserve"> </w:t>
      </w:r>
      <w:r w:rsidR="003225BB" w:rsidRPr="00BE7781">
        <w:t>et préférences</w:t>
      </w:r>
      <w:bookmarkEnd w:id="3"/>
    </w:p>
    <w:p w14:paraId="33547F06" w14:textId="77777777" w:rsidR="003225BB" w:rsidRDefault="009A4D7D" w:rsidP="00564C45">
      <w:r w:rsidRPr="003225BB">
        <w:t>Les personnes vivant avec des limitations visuelles ont différents niveaux d’autonomie et différents besoins.</w:t>
      </w:r>
      <w:r w:rsidR="003225BB" w:rsidRPr="003225BB">
        <w:t xml:space="preserve"> </w:t>
      </w:r>
      <w:r w:rsidR="009E55B6" w:rsidRPr="003225BB">
        <w:t>Certaines personnes pourront percevoir des éléments d’une œuvre si elles sont tout près de celle-ci</w:t>
      </w:r>
      <w:r w:rsidR="00487ADC">
        <w:t>,</w:t>
      </w:r>
      <w:r w:rsidR="009E55B6" w:rsidRPr="003225BB">
        <w:t xml:space="preserve"> tandis que ce sera</w:t>
      </w:r>
      <w:r w:rsidR="009E55B6">
        <w:t xml:space="preserve"> plus facile pour d’a</w:t>
      </w:r>
      <w:r w:rsidR="003225BB">
        <w:t>utres à distance plus éloignée (par exemple pour les personnes qui ont une vision tunnel et qui voient seulement au centre de leur champ visuel). N’hésitez pas à vous informer auprès de la personne afin de connaître ses besoins et ses préférences. S’il est possible de toucher l’œuvre, par exemple un bas</w:t>
      </w:r>
      <w:r w:rsidR="004F4B64">
        <w:t>-</w:t>
      </w:r>
      <w:r w:rsidR="003225BB">
        <w:t>relief ou une sculpture, cela peut bonifier l’expérience de la personne non voyante qui aura ainsi accès au matériau et à la composition de l’œuvre.</w:t>
      </w:r>
    </w:p>
    <w:p w14:paraId="4B99CF9D" w14:textId="77777777" w:rsidR="004B796F" w:rsidRPr="00BE7781" w:rsidRDefault="00694330" w:rsidP="009D40AD">
      <w:pPr>
        <w:pStyle w:val="Titre1-section"/>
        <w:rPr>
          <w:shd w:val="clear" w:color="auto" w:fill="FFFFFF"/>
        </w:rPr>
      </w:pPr>
      <w:bookmarkStart w:id="4" w:name="_Toc172336403"/>
      <w:r w:rsidRPr="00BE7781">
        <w:rPr>
          <w:shd w:val="clear" w:color="auto" w:fill="FFFFFF"/>
        </w:rPr>
        <w:t>2</w:t>
      </w:r>
      <w:r w:rsidR="00CB2566" w:rsidRPr="00BE7781">
        <w:rPr>
          <w:shd w:val="clear" w:color="auto" w:fill="FFFFFF"/>
        </w:rPr>
        <w:t>-</w:t>
      </w:r>
      <w:r w:rsidR="00557E70">
        <w:rPr>
          <w:shd w:val="clear" w:color="auto" w:fill="FFFFFF"/>
        </w:rPr>
        <w:t> </w:t>
      </w:r>
      <w:r w:rsidRPr="00BE7781">
        <w:rPr>
          <w:shd w:val="clear" w:color="auto" w:fill="FFFFFF"/>
        </w:rPr>
        <w:t>La description détaillée d’une image pour un public vivant avec des limitations visuelles</w:t>
      </w:r>
      <w:bookmarkEnd w:id="4"/>
    </w:p>
    <w:p w14:paraId="66BE89FB" w14:textId="77777777" w:rsidR="00694330" w:rsidRPr="00BE7781" w:rsidRDefault="00C004A4" w:rsidP="009D40AD">
      <w:pPr>
        <w:pStyle w:val="Titre2"/>
      </w:pPr>
      <w:bookmarkStart w:id="5" w:name="_Toc172336404"/>
      <w:r w:rsidRPr="00BE7781">
        <w:t>Le contexte de la réalisation de l’œuvre ainsi que le contexte de l’exposition.</w:t>
      </w:r>
      <w:bookmarkEnd w:id="5"/>
    </w:p>
    <w:p w14:paraId="36C05B1E" w14:textId="77777777" w:rsidR="00694330" w:rsidRDefault="00C004A4" w:rsidP="00564C45">
      <w:r>
        <w:t>Avant même d’entamer la description des œuvres, i</w:t>
      </w:r>
      <w:r w:rsidRPr="00DF38AC">
        <w:t xml:space="preserve">l est intéressant pour la personne non voyante de recevoir des informations sur le contexte </w:t>
      </w:r>
      <w:r>
        <w:t>de leur présentation</w:t>
      </w:r>
      <w:r w:rsidRPr="00DF38AC">
        <w:t xml:space="preserve">. </w:t>
      </w:r>
      <w:r>
        <w:t xml:space="preserve">Quel est le thème de l’exposition? </w:t>
      </w:r>
      <w:r w:rsidRPr="00DF38AC">
        <w:t xml:space="preserve">Est-ce une exposition des œuvres d’un seul artiste? Ou </w:t>
      </w:r>
      <w:r>
        <w:t>d’un groupe d’artistes</w:t>
      </w:r>
      <w:r w:rsidRPr="00DF38AC">
        <w:t xml:space="preserve">? Quelle est la </w:t>
      </w:r>
      <w:r w:rsidRPr="00DF38AC">
        <w:lastRenderedPageBreak/>
        <w:t>démarche de l’artiste, sa technique? Sa p</w:t>
      </w:r>
      <w:r w:rsidR="00233F92">
        <w:t>lace</w:t>
      </w:r>
      <w:r w:rsidRPr="00DF38AC">
        <w:t xml:space="preserve"> dans l’histoire de l’art?</w:t>
      </w:r>
    </w:p>
    <w:p w14:paraId="0C746E2F" w14:textId="77777777" w:rsidR="00694330" w:rsidRPr="00BE7781" w:rsidRDefault="00233F92" w:rsidP="009D40AD">
      <w:pPr>
        <w:pStyle w:val="Titre2"/>
      </w:pPr>
      <w:bookmarkStart w:id="6" w:name="_Toc172336405"/>
      <w:r w:rsidRPr="00BE7781">
        <w:t>La description de l’</w:t>
      </w:r>
      <w:r w:rsidR="00C004A4" w:rsidRPr="00BE7781">
        <w:t>œuvre</w:t>
      </w:r>
      <w:bookmarkEnd w:id="6"/>
    </w:p>
    <w:p w14:paraId="69B3C435" w14:textId="77777777" w:rsidR="00BE7781" w:rsidRDefault="003225BB" w:rsidP="00564C45">
      <w:r w:rsidRPr="003225BB">
        <w:t xml:space="preserve">Il est </w:t>
      </w:r>
      <w:r>
        <w:t>pertinent de débuter l’exercice de la description en partageant l’information figurant sur le cartel de l</w:t>
      </w:r>
      <w:r w:rsidR="00DF38AC">
        <w:t xml:space="preserve">’œuvre, soit, </w:t>
      </w:r>
      <w:r>
        <w:t>le titre</w:t>
      </w:r>
      <w:r w:rsidR="00DF38AC">
        <w:t xml:space="preserve"> de l’œuvre</w:t>
      </w:r>
      <w:r>
        <w:t>, l’artiste l’ayant réalisé</w:t>
      </w:r>
      <w:r w:rsidR="00DF38AC">
        <w:t>e,</w:t>
      </w:r>
      <w:r>
        <w:t xml:space="preserve"> </w:t>
      </w:r>
      <w:r w:rsidR="00DF38AC">
        <w:t xml:space="preserve">la date de sa réalisation, le ou les médiums utilisés </w:t>
      </w:r>
      <w:r w:rsidR="00C004A4">
        <w:t>ainsi que ses</w:t>
      </w:r>
      <w:r w:rsidR="00DF38AC">
        <w:t xml:space="preserve"> dimension</w:t>
      </w:r>
      <w:r w:rsidR="00C004A4">
        <w:t>s</w:t>
      </w:r>
      <w:r w:rsidR="00DF38AC">
        <w:t>.</w:t>
      </w:r>
    </w:p>
    <w:p w14:paraId="307B1BDE" w14:textId="77777777" w:rsidR="00BE7781" w:rsidRPr="00DF38AC" w:rsidRDefault="00DF38AC" w:rsidP="00564C45">
      <w:r>
        <w:t>Communique</w:t>
      </w:r>
      <w:r w:rsidR="00345454">
        <w:t>z</w:t>
      </w:r>
      <w:r>
        <w:t xml:space="preserve"> d’abord </w:t>
      </w:r>
      <w:r w:rsidR="00684814">
        <w:t xml:space="preserve">le médium </w:t>
      </w:r>
      <w:r>
        <w:t xml:space="preserve">et le format de l’œuvre permettra à la personne de </w:t>
      </w:r>
      <w:r w:rsidR="00CB2566" w:rsidRPr="00FE5D8D">
        <w:t>mieux app</w:t>
      </w:r>
      <w:r>
        <w:t xml:space="preserve">réhender </w:t>
      </w:r>
      <w:r w:rsidR="00C004A4">
        <w:t>celle-ci</w:t>
      </w:r>
      <w:r>
        <w:t xml:space="preserve"> dans l’espace et de se placer en relation avec elle.</w:t>
      </w:r>
      <w:r w:rsidR="00684814">
        <w:t xml:space="preserve"> Précisez la technique et la matière de l’œuvre.</w:t>
      </w:r>
      <w:r>
        <w:t xml:space="preserve"> Est-ce une sculpture </w:t>
      </w:r>
      <w:r w:rsidR="00684814">
        <w:t xml:space="preserve">en bronze placée sur un socle </w:t>
      </w:r>
      <w:r>
        <w:t xml:space="preserve">au centre de l’espace </w:t>
      </w:r>
      <w:r w:rsidR="00C004A4">
        <w:t xml:space="preserve">autour de laquelle on peut se déplacer? Peut-on la </w:t>
      </w:r>
      <w:r>
        <w:t>toucher? Est-ce une huile sur toile ou une photographie qui couvre l’ensemble d’un mur ou encore une aquarelle miniature?</w:t>
      </w:r>
    </w:p>
    <w:p w14:paraId="7DE8DBBA" w14:textId="77777777" w:rsidR="00D36A64" w:rsidRDefault="002B2871" w:rsidP="00564C45">
      <w:r>
        <w:t xml:space="preserve">Après avoir communiqué les informations de base sur l’œuvre, </w:t>
      </w:r>
      <w:r w:rsidR="00962AEB">
        <w:t>précisez</w:t>
      </w:r>
      <w:r>
        <w:t xml:space="preserve"> s’il s’agit d’une œuvre figurative ou abstraite</w:t>
      </w:r>
      <w:r w:rsidR="00033FA8">
        <w:t>. Par exemple, l’œuvre ci-dessous est une œuvre figurative d’Édouard Manet, peintre moderne du 19</w:t>
      </w:r>
      <w:r w:rsidR="003E0969" w:rsidRPr="003E0969">
        <w:t>e</w:t>
      </w:r>
      <w:r w:rsidR="00033FA8">
        <w:t xml:space="preserve"> siècle.</w:t>
      </w:r>
    </w:p>
    <w:p w14:paraId="694264BB" w14:textId="77777777" w:rsidR="00D36A64" w:rsidRDefault="00D36A64" w:rsidP="00564C45">
      <w:r>
        <w:br w:type="page"/>
      </w:r>
    </w:p>
    <w:p w14:paraId="331F4502" w14:textId="77777777" w:rsidR="00A06B5C" w:rsidRPr="00D36A64" w:rsidRDefault="00D36A64" w:rsidP="00564C45">
      <w:r>
        <w:rPr>
          <w:noProof/>
        </w:rPr>
        <w:lastRenderedPageBreak/>
        <w:drawing>
          <wp:inline distT="0" distB="0" distL="0" distR="0" wp14:anchorId="1AE01328" wp14:editId="214B9B1B">
            <wp:extent cx="2533650" cy="3312795"/>
            <wp:effectExtent l="0" t="0" r="0" b="1905"/>
            <wp:docPr id="5"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hOFYYV7NL._AC_SL1500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3312795"/>
                    </a:xfrm>
                    <a:prstGeom prst="rect">
                      <a:avLst/>
                    </a:prstGeom>
                  </pic:spPr>
                </pic:pic>
              </a:graphicData>
            </a:graphic>
          </wp:inline>
        </w:drawing>
      </w:r>
    </w:p>
    <w:p w14:paraId="51A726DB" w14:textId="77777777" w:rsidR="008E1737" w:rsidRPr="00B52024" w:rsidRDefault="00D36A64" w:rsidP="00E36D1F">
      <w:pPr>
        <w:pStyle w:val="Lgendeimage"/>
        <w:rPr>
          <w:b/>
        </w:rPr>
      </w:pPr>
      <w:r w:rsidRPr="00B52024">
        <w:rPr>
          <w:b/>
        </w:rPr>
        <w:t>T</w:t>
      </w:r>
      <w:r w:rsidR="008E1737" w:rsidRPr="00B52024">
        <w:rPr>
          <w:b/>
        </w:rPr>
        <w:t>ableau 1</w:t>
      </w:r>
    </w:p>
    <w:p w14:paraId="148A8431" w14:textId="77777777" w:rsidR="008E1737" w:rsidRPr="00E36D1F" w:rsidRDefault="008E1737" w:rsidP="00E36D1F">
      <w:pPr>
        <w:pStyle w:val="Lgendeimage"/>
      </w:pPr>
      <w:r w:rsidRPr="00E36D1F">
        <w:t xml:space="preserve">Le gamin au chien </w:t>
      </w:r>
    </w:p>
    <w:p w14:paraId="20FDFD1B" w14:textId="77777777" w:rsidR="00617F3C" w:rsidRPr="008E1737" w:rsidRDefault="008E1737" w:rsidP="00B52024">
      <w:pPr>
        <w:pStyle w:val="Lgendeimage"/>
      </w:pPr>
      <w:r w:rsidRPr="00E36D1F">
        <w:t>Édouard Manet, 1860</w:t>
      </w:r>
    </w:p>
    <w:p w14:paraId="4AE3BC37" w14:textId="77777777" w:rsidR="004704C6" w:rsidRPr="00BE7781" w:rsidRDefault="00694330" w:rsidP="004931ED">
      <w:pPr>
        <w:pStyle w:val="Titre3"/>
      </w:pPr>
      <w:bookmarkStart w:id="7" w:name="_Toc172336406"/>
      <w:r w:rsidRPr="00BE7781">
        <w:t xml:space="preserve">a) </w:t>
      </w:r>
      <w:r w:rsidR="00233F92" w:rsidRPr="00BE7781">
        <w:t>La v</w:t>
      </w:r>
      <w:r w:rsidR="004704C6" w:rsidRPr="00BE7781">
        <w:t xml:space="preserve">ue </w:t>
      </w:r>
      <w:r w:rsidR="004704C6" w:rsidRPr="004931ED">
        <w:t>d’ensemble</w:t>
      </w:r>
      <w:bookmarkEnd w:id="7"/>
    </w:p>
    <w:p w14:paraId="1DB867CB" w14:textId="77777777" w:rsidR="004704C6" w:rsidRDefault="004704C6" w:rsidP="00564C45">
      <w:r>
        <w:t>Proposez ensuite une description générale et globale de l’œuvre</w:t>
      </w:r>
      <w:r w:rsidR="00B43641">
        <w:t xml:space="preserve"> qui permettra rapidement à la personne non voyante de comprendre de quoi il est question</w:t>
      </w:r>
      <w:r>
        <w:t>. Vous pouvez d</w:t>
      </w:r>
      <w:r w:rsidR="00A03FFF">
        <w:t>écrire</w:t>
      </w:r>
      <w:r w:rsidRPr="00033FA8">
        <w:t xml:space="preserve"> </w:t>
      </w:r>
      <w:r w:rsidR="00A03FFF">
        <w:t xml:space="preserve">le contexte, </w:t>
      </w:r>
      <w:r w:rsidR="00233F92">
        <w:t xml:space="preserve">le </w:t>
      </w:r>
      <w:r w:rsidRPr="00033FA8">
        <w:t>lieu</w:t>
      </w:r>
      <w:r>
        <w:t>, les personnages,</w:t>
      </w:r>
      <w:r w:rsidRPr="00033FA8">
        <w:t xml:space="preserve"> les </w:t>
      </w:r>
      <w:r>
        <w:t>objets.</w:t>
      </w:r>
    </w:p>
    <w:p w14:paraId="46729A1B" w14:textId="77777777" w:rsidR="00FC6342" w:rsidRPr="00FC6342" w:rsidRDefault="00233F92" w:rsidP="00564C45">
      <w:r>
        <w:t>L’exemple ci-dessus</w:t>
      </w:r>
      <w:r w:rsidR="004704C6">
        <w:t xml:space="preserve"> illustre un garçon et un chien devant un ciel bleu parsemé de nuages blancs.</w:t>
      </w:r>
    </w:p>
    <w:p w14:paraId="358EE2F6" w14:textId="77777777" w:rsidR="00134E66" w:rsidRPr="00BE7781" w:rsidRDefault="00694330" w:rsidP="004931ED">
      <w:pPr>
        <w:pStyle w:val="Titre3"/>
      </w:pPr>
      <w:bookmarkStart w:id="8" w:name="_Toc172336407"/>
      <w:r w:rsidRPr="00BE7781">
        <w:t xml:space="preserve">b) </w:t>
      </w:r>
      <w:r w:rsidR="00233F92" w:rsidRPr="00BE7781">
        <w:t>La c</w:t>
      </w:r>
      <w:r w:rsidR="00134E66" w:rsidRPr="00BE7781">
        <w:t>omposition</w:t>
      </w:r>
      <w:bookmarkEnd w:id="8"/>
    </w:p>
    <w:p w14:paraId="45A5D973" w14:textId="77777777" w:rsidR="00694330" w:rsidRDefault="00134E66" w:rsidP="00564C45">
      <w:r>
        <w:t>Afin de permettre à la personne non voyante de se faire une idée globale du tableau, décrivez les grandes lignes de sa composition</w:t>
      </w:r>
      <w:r w:rsidR="000509EC">
        <w:t xml:space="preserve">. </w:t>
      </w:r>
      <w:r>
        <w:t xml:space="preserve">Pour </w:t>
      </w:r>
      <w:r w:rsidR="004F4B64">
        <w:t>c</w:t>
      </w:r>
      <w:r>
        <w:t xml:space="preserve">e faire, vous pouvez décrire les éléments </w:t>
      </w:r>
      <w:r w:rsidR="00FF6797">
        <w:t xml:space="preserve">principaux </w:t>
      </w:r>
      <w:r>
        <w:t xml:space="preserve">en suivant le sens des aiguilles d’une </w:t>
      </w:r>
      <w:r w:rsidR="00233F92">
        <w:t>horloge</w:t>
      </w:r>
      <w:r>
        <w:t xml:space="preserve">. Le petit garçon </w:t>
      </w:r>
      <w:r w:rsidR="00FF6797">
        <w:t xml:space="preserve">occupe presque la moitié de l’image. Il </w:t>
      </w:r>
      <w:r>
        <w:t>est debout au centre gauche</w:t>
      </w:r>
      <w:r w:rsidR="00233F92">
        <w:t xml:space="preserve"> du tableau</w:t>
      </w:r>
      <w:r>
        <w:t xml:space="preserve">. Sa grandeur couvre </w:t>
      </w:r>
      <w:r>
        <w:lastRenderedPageBreak/>
        <w:t xml:space="preserve">presque la hauteur totale </w:t>
      </w:r>
      <w:r w:rsidR="00FF6797">
        <w:t>de l’œuvre</w:t>
      </w:r>
      <w:r>
        <w:t xml:space="preserve"> : ses cuisses sortent de l’extrémité inférieure du tableau et sa tête qui est entourée de ciel bleu est à quelques centimètres de la limite supérieure du tableau. </w:t>
      </w:r>
      <w:r w:rsidR="00FF6797">
        <w:t xml:space="preserve">Il tient dans sa main les poignées d’un gros panier </w:t>
      </w:r>
      <w:r w:rsidR="00F71EBC">
        <w:t xml:space="preserve">en osier </w:t>
      </w:r>
      <w:r w:rsidR="00FF6797">
        <w:t>qui occupe le coin inférieur gauche du tableau</w:t>
      </w:r>
      <w:r w:rsidR="005A144C">
        <w:t xml:space="preserve"> et qui</w:t>
      </w:r>
      <w:r w:rsidR="00E93E80">
        <w:t xml:space="preserve"> </w:t>
      </w:r>
      <w:r w:rsidR="00FF6797">
        <w:t>cache une partie du corps du garçon. Le coin supérieur droit du tableau est parsemé de nuages et tout en bas à droite, on aperçoit la tête du chien, le nez qui pointe vers le panier.</w:t>
      </w:r>
    </w:p>
    <w:p w14:paraId="0693E1B4" w14:textId="77777777" w:rsidR="000509EC" w:rsidRDefault="005A144C" w:rsidP="00564C45">
      <w:pPr>
        <w:rPr>
          <w:b/>
        </w:rPr>
      </w:pPr>
      <w:r>
        <w:t xml:space="preserve">Vous pouvez aussi faire référence aux chiffres sur le cadran de l’horloge pour apporter plus de précisions sur les grandes lignes de la composition du tableau. </w:t>
      </w:r>
      <w:r w:rsidR="00A84BAF">
        <w:t>N’</w:t>
      </w:r>
      <w:r w:rsidR="009143A9">
        <w:t>hésitez pas à nommer les formes des sujets et des objets, les lignes de la composition et l</w:t>
      </w:r>
      <w:r w:rsidR="00A84BAF">
        <w:t xml:space="preserve">es détails du cadrage. </w:t>
      </w:r>
      <w:r>
        <w:t>Par exemple, dans le tableau ci-haut, le garçon occ</w:t>
      </w:r>
      <w:r w:rsidR="000509EC">
        <w:t>upe presque la hauteur totale de</w:t>
      </w:r>
      <w:r>
        <w:t xml:space="preserve"> l’image</w:t>
      </w:r>
      <w:r w:rsidR="00CE5D03">
        <w:t xml:space="preserve"> entre 6</w:t>
      </w:r>
      <w:r>
        <w:t xml:space="preserve"> </w:t>
      </w:r>
      <w:r w:rsidR="00CE5D03">
        <w:t xml:space="preserve">heures </w:t>
      </w:r>
      <w:r>
        <w:t xml:space="preserve">et 12 heures. Le panier qu’il tient dans sa main </w:t>
      </w:r>
      <w:r w:rsidR="00A84BAF">
        <w:t xml:space="preserve">est </w:t>
      </w:r>
      <w:r w:rsidR="009143A9">
        <w:t xml:space="preserve">un cabas </w:t>
      </w:r>
      <w:r w:rsidR="00A84BAF">
        <w:t xml:space="preserve">en forme de demi-lune. Il </w:t>
      </w:r>
      <w:r>
        <w:t xml:space="preserve">occupe le cadran inférieur gauche de l’image entre 6 heures et 9 heures. Le coin supérieur gauche du panier est à 9h et </w:t>
      </w:r>
      <w:r w:rsidR="00A84BAF">
        <w:t xml:space="preserve">son coin supérieur droit à 5 heures. L’ouverture du panier </w:t>
      </w:r>
      <w:r>
        <w:t xml:space="preserve">trace une </w:t>
      </w:r>
      <w:r w:rsidR="00A84BAF">
        <w:t>ligne diagonale</w:t>
      </w:r>
      <w:r>
        <w:t xml:space="preserve"> </w:t>
      </w:r>
      <w:r w:rsidR="00A84BAF">
        <w:t xml:space="preserve">que vient poursuivre </w:t>
      </w:r>
      <w:r>
        <w:t xml:space="preserve">la tête du chien qui sort du coin du tableau à 5 heures. </w:t>
      </w:r>
      <w:r w:rsidR="000509EC">
        <w:t>La composition du tableau est harmonieuse. Vous pouvez préciser si l’image est symétrique, asymétrique, harmonieuse, mouvementée ou plus chargé</w:t>
      </w:r>
      <w:r w:rsidR="00345454">
        <w:t>e</w:t>
      </w:r>
      <w:r w:rsidR="000509EC">
        <w:t xml:space="preserve"> dans un espace en particulier.</w:t>
      </w:r>
    </w:p>
    <w:p w14:paraId="72467075" w14:textId="77777777" w:rsidR="004704C6" w:rsidRPr="00BE7781" w:rsidRDefault="00694330" w:rsidP="004931ED">
      <w:pPr>
        <w:pStyle w:val="Titre3"/>
      </w:pPr>
      <w:bookmarkStart w:id="9" w:name="_Toc172336408"/>
      <w:r w:rsidRPr="00BE7781">
        <w:t xml:space="preserve">c) </w:t>
      </w:r>
      <w:r w:rsidR="004704C6" w:rsidRPr="00BE7781">
        <w:t>L’</w:t>
      </w:r>
      <w:r w:rsidR="00FB2002" w:rsidRPr="00BE7781">
        <w:t>espace</w:t>
      </w:r>
      <w:r w:rsidR="00716BDB">
        <w:t> </w:t>
      </w:r>
      <w:r w:rsidR="004704C6" w:rsidRPr="00BE7781">
        <w:t>-</w:t>
      </w:r>
      <w:r w:rsidR="00716BDB">
        <w:t> </w:t>
      </w:r>
      <w:r w:rsidR="00FB2002" w:rsidRPr="00BE7781">
        <w:t>temps</w:t>
      </w:r>
      <w:bookmarkEnd w:id="9"/>
    </w:p>
    <w:p w14:paraId="13552FF1" w14:textId="77777777" w:rsidR="00694330" w:rsidRDefault="004704C6" w:rsidP="00564C45">
      <w:r w:rsidRPr="004704C6">
        <w:t xml:space="preserve">Communiquez ensuite les informations de lieu et de temps </w:t>
      </w:r>
      <w:r w:rsidR="00962AEB" w:rsidRPr="004704C6">
        <w:t>suggérées par l’arrière-plan de l’image</w:t>
      </w:r>
      <w:r w:rsidR="00233F92">
        <w:t>. Est-ce une scène extérieure</w:t>
      </w:r>
      <w:r>
        <w:t xml:space="preserve"> ou intérieure? A-t-on des informations sur la saison? Est-ce le soir, la nuit, le jour? </w:t>
      </w:r>
      <w:r w:rsidR="00233F92">
        <w:t>À quelle époque sommes-nous?</w:t>
      </w:r>
    </w:p>
    <w:p w14:paraId="461CF8B5" w14:textId="77777777" w:rsidR="002B2871" w:rsidRPr="00FE5D8D" w:rsidRDefault="004704C6" w:rsidP="00564C45">
      <w:r>
        <w:lastRenderedPageBreak/>
        <w:t>Dans l’image ci-haut, l</w:t>
      </w:r>
      <w:r w:rsidR="002B2871" w:rsidRPr="00FE5D8D">
        <w:t>e ciel est bleu</w:t>
      </w:r>
      <w:r w:rsidR="00962AEB">
        <w:t xml:space="preserve"> parsemé de nuages blancs. Des touches de jaune et de rose dans les nuages </w:t>
      </w:r>
      <w:r w:rsidR="00E738C3">
        <w:t>suggèrent qu’il s’agit d’une journée ensoleillée</w:t>
      </w:r>
      <w:r w:rsidR="00962AEB">
        <w:t>.</w:t>
      </w:r>
    </w:p>
    <w:p w14:paraId="607E0E85" w14:textId="77777777" w:rsidR="00694330" w:rsidRDefault="00E93E80" w:rsidP="00564C45">
      <w:r>
        <w:t>L’œuvre</w:t>
      </w:r>
      <w:r w:rsidR="008930B4">
        <w:t xml:space="preserve"> semble présenter une scène de l’époque du peintre, soit de la </w:t>
      </w:r>
      <w:r w:rsidR="008930B4" w:rsidRPr="008930B4">
        <w:t>deuxième moitié du 1</w:t>
      </w:r>
      <w:r w:rsidR="00C32D3D">
        <w:t>9e</w:t>
      </w:r>
      <w:r w:rsidR="008930B4" w:rsidRPr="008930B4">
        <w:t xml:space="preserve"> siècle.</w:t>
      </w:r>
    </w:p>
    <w:p w14:paraId="5EFFEB31" w14:textId="77777777" w:rsidR="004704C6" w:rsidRPr="00BE7781" w:rsidRDefault="00694330" w:rsidP="004931ED">
      <w:pPr>
        <w:pStyle w:val="Titre3"/>
      </w:pPr>
      <w:bookmarkStart w:id="10" w:name="_Toc172336409"/>
      <w:r w:rsidRPr="00BE7781">
        <w:t xml:space="preserve">d) </w:t>
      </w:r>
      <w:r w:rsidR="00FD1A32" w:rsidRPr="00BE7781">
        <w:t>Le d</w:t>
      </w:r>
      <w:r w:rsidR="004704C6" w:rsidRPr="00BE7781">
        <w:t xml:space="preserve">étail des personnages et </w:t>
      </w:r>
      <w:r w:rsidR="00A03FFF" w:rsidRPr="00BE7781">
        <w:t xml:space="preserve">des </w:t>
      </w:r>
      <w:r w:rsidR="004704C6" w:rsidRPr="00BE7781">
        <w:t>autres sujets</w:t>
      </w:r>
      <w:bookmarkEnd w:id="10"/>
    </w:p>
    <w:p w14:paraId="1AEE9FB4" w14:textId="77777777" w:rsidR="00694330" w:rsidRPr="004704C6" w:rsidRDefault="004704C6" w:rsidP="00564C45">
      <w:r w:rsidRPr="004704C6">
        <w:t>Offrez ensuite plus de détails sur les personnages et les autres sujets à l’avant</w:t>
      </w:r>
      <w:r w:rsidR="004F4B64">
        <w:t>-</w:t>
      </w:r>
      <w:r w:rsidRPr="004704C6">
        <w:t>plan</w:t>
      </w:r>
      <w:r>
        <w:t>.</w:t>
      </w:r>
    </w:p>
    <w:p w14:paraId="4F717B41" w14:textId="77777777" w:rsidR="00694330" w:rsidRPr="00FE5D8D" w:rsidRDefault="004704C6" w:rsidP="00564C45">
      <w:r>
        <w:t>Dans l’image ci-haut, l</w:t>
      </w:r>
      <w:r w:rsidR="00FF6797">
        <w:t>e</w:t>
      </w:r>
      <w:r w:rsidR="00962AEB" w:rsidRPr="00FB2002">
        <w:t xml:space="preserve"> jeune</w:t>
      </w:r>
      <w:r w:rsidR="00962AEB" w:rsidRPr="00FE5D8D">
        <w:t xml:space="preserve"> garçon </w:t>
      </w:r>
      <w:r w:rsidR="00F71EBC">
        <w:t>semble avoir environ douze ans</w:t>
      </w:r>
      <w:r w:rsidR="00FB2002">
        <w:t>.</w:t>
      </w:r>
      <w:r w:rsidR="00E738C3">
        <w:t xml:space="preserve"> </w:t>
      </w:r>
      <w:r w:rsidR="00F71EBC">
        <w:t xml:space="preserve">Il </w:t>
      </w:r>
      <w:r w:rsidR="00FB2002">
        <w:t xml:space="preserve">a </w:t>
      </w:r>
      <w:r w:rsidR="00E738C3">
        <w:t xml:space="preserve">les cheveux bruns et la peau blanche avec les joues rosées. Il porte une chemise blanche et </w:t>
      </w:r>
      <w:r w:rsidR="00E93E80">
        <w:t>un manteau noir</w:t>
      </w:r>
      <w:r w:rsidR="00FB2002">
        <w:t xml:space="preserve"> avec deux rangées de boutons sur le torse. </w:t>
      </w:r>
      <w:r w:rsidR="00F71EBC">
        <w:t>On peut p</w:t>
      </w:r>
      <w:r w:rsidR="00E93E80">
        <w:t>enser que c’est une journée fraî</w:t>
      </w:r>
      <w:r w:rsidR="00F71EBC">
        <w:t xml:space="preserve">che du printemps ou de l’été. </w:t>
      </w:r>
      <w:r>
        <w:t xml:space="preserve">Le garçon est présenté de face. </w:t>
      </w:r>
      <w:r w:rsidR="00F71EBC">
        <w:t xml:space="preserve">Sa main gauche est dans le panier alors que sa main droite tient les poignées. Il a de longs cils foncés et son regard baissé regarde le chien. Il esquisse un petit sourire. </w:t>
      </w:r>
      <w:r>
        <w:t xml:space="preserve">La tête du chien est de profil. Il </w:t>
      </w:r>
      <w:r w:rsidR="00F71EBC">
        <w:t>a de longs poils gris et blancs avec des oreilles basses et des sourcils bien fournis. Son petit museau noir pointe vers le haut pour effleure</w:t>
      </w:r>
      <w:r w:rsidR="00E93E80">
        <w:t>r</w:t>
      </w:r>
      <w:r w:rsidR="00F71EBC">
        <w:t xml:space="preserve"> le coin du panier.</w:t>
      </w:r>
    </w:p>
    <w:p w14:paraId="4F9255AA" w14:textId="77777777" w:rsidR="00233F92" w:rsidRPr="00F71EBC" w:rsidRDefault="004704C6" w:rsidP="00564C45">
      <w:r>
        <w:t>Si ce n’est pas déjà fait, vous pouvez aussi décrire la position des personnages, sont-ils debout, assis, de face, de profil, etc.</w:t>
      </w:r>
      <w:r w:rsidR="00233F92">
        <w:t xml:space="preserve"> S’il y a lieu</w:t>
      </w:r>
      <w:r w:rsidR="00F71EBC" w:rsidRPr="00F71EBC">
        <w:t>, vous pouvez ensuite décrire les éléments figurant a</w:t>
      </w:r>
      <w:r w:rsidR="00CB2566" w:rsidRPr="00F71EBC">
        <w:t>u second plan</w:t>
      </w:r>
      <w:r w:rsidR="00F71EBC" w:rsidRPr="00F71EBC">
        <w:t>.</w:t>
      </w:r>
    </w:p>
    <w:p w14:paraId="3BED278F" w14:textId="77777777" w:rsidR="006A1EF2" w:rsidRPr="00BE7781" w:rsidRDefault="00694330" w:rsidP="004931ED">
      <w:pPr>
        <w:pStyle w:val="Titre3"/>
      </w:pPr>
      <w:bookmarkStart w:id="11" w:name="_Toc172336410"/>
      <w:r w:rsidRPr="00BE7781">
        <w:t xml:space="preserve">e) </w:t>
      </w:r>
      <w:r w:rsidR="002D6AC2" w:rsidRPr="00BE7781">
        <w:t>Ce que raconte l’image</w:t>
      </w:r>
      <w:bookmarkEnd w:id="11"/>
    </w:p>
    <w:p w14:paraId="141379C2" w14:textId="77777777" w:rsidR="00A92AC8" w:rsidRDefault="00602592" w:rsidP="00564C45">
      <w:r w:rsidRPr="00FE5D8D">
        <w:t>C'est cette capacité à stimuler l'imaginaire de celui qui la</w:t>
      </w:r>
      <w:r w:rsidRPr="00FE5D8D">
        <w:rPr>
          <w:b/>
        </w:rPr>
        <w:t xml:space="preserve"> </w:t>
      </w:r>
      <w:r w:rsidRPr="00FE5D8D">
        <w:t>regarde qui fait la richesse d'une image.</w:t>
      </w:r>
      <w:r>
        <w:rPr>
          <w:b/>
        </w:rPr>
        <w:t xml:space="preserve"> </w:t>
      </w:r>
      <w:r w:rsidR="008930B4" w:rsidRPr="008930B4">
        <w:t xml:space="preserve">Certaines personnes vivant en situation de handicap visuel préféreront </w:t>
      </w:r>
      <w:r w:rsidR="008930B4">
        <w:t>recevoir une description plus objective alors que d’autres aimeront avoir votre interprétation de l’œuvre.</w:t>
      </w:r>
    </w:p>
    <w:p w14:paraId="4A32D507" w14:textId="77777777" w:rsidR="00F64474" w:rsidRPr="002D6AC2" w:rsidRDefault="008930B4" w:rsidP="00564C45">
      <w:r>
        <w:lastRenderedPageBreak/>
        <w:t>Vous pouvez donc trouver un compromis entre les deux si vous vous adresse</w:t>
      </w:r>
      <w:r w:rsidR="00E93E80">
        <w:t>z à un groupe ou encore demander</w:t>
      </w:r>
      <w:r>
        <w:t xml:space="preserve"> à la personne quelle est sa préférence si vous proposez une description privée. Lors du partage d</w:t>
      </w:r>
      <w:r w:rsidR="00E93E80">
        <w:t>e</w:t>
      </w:r>
      <w:r>
        <w:t xml:space="preserve"> votre propre interprétation, ayez plutôt recours à </w:t>
      </w:r>
      <w:r w:rsidR="002D6AC2">
        <w:t xml:space="preserve">l’emploi de </w:t>
      </w:r>
      <w:r>
        <w:t>la première personne </w:t>
      </w:r>
      <w:r w:rsidRPr="002D6AC2">
        <w:t>:</w:t>
      </w:r>
      <w:r w:rsidR="001E64B8">
        <w:t> </w:t>
      </w:r>
      <w:r w:rsidR="002D6AC2" w:rsidRPr="002D6AC2">
        <w:rPr>
          <w:i/>
          <w:iCs/>
        </w:rPr>
        <w:t>je remarque que, à mon avis, selon moi</w:t>
      </w:r>
      <w:r w:rsidR="002D6AC2" w:rsidRPr="002D6AC2">
        <w:t xml:space="preserve">… </w:t>
      </w:r>
      <w:r w:rsidR="00E93E80">
        <w:t>N’hésitez pas</w:t>
      </w:r>
      <w:r w:rsidR="002D6AC2" w:rsidRPr="002D6AC2">
        <w:t xml:space="preserve"> à exposer des hypothèses : </w:t>
      </w:r>
      <w:r w:rsidR="002D6AC2" w:rsidRPr="002D6AC2">
        <w:rPr>
          <w:i/>
          <w:iCs/>
        </w:rPr>
        <w:t>je pense que</w:t>
      </w:r>
      <w:r w:rsidR="004F4B64">
        <w:rPr>
          <w:i/>
          <w:iCs/>
        </w:rPr>
        <w:t>.</w:t>
      </w:r>
      <w:r w:rsidR="004F4B64">
        <w:rPr>
          <w:b/>
        </w:rPr>
        <w:t xml:space="preserve"> </w:t>
      </w:r>
      <w:r w:rsidR="004F4B64">
        <w:rPr>
          <w:iCs/>
        </w:rPr>
        <w:t>Dans</w:t>
      </w:r>
      <w:r w:rsidR="002D6AC2">
        <w:rPr>
          <w:iCs/>
        </w:rPr>
        <w:t xml:space="preserve"> l’exemple ci-haut, </w:t>
      </w:r>
      <w:r w:rsidR="002D6AC2">
        <w:t xml:space="preserve">je pense que </w:t>
      </w:r>
      <w:r w:rsidR="002D6AC2" w:rsidRPr="008930B4">
        <w:t xml:space="preserve">le chien </w:t>
      </w:r>
      <w:r w:rsidR="002D6AC2">
        <w:t xml:space="preserve">est </w:t>
      </w:r>
      <w:r w:rsidR="002D6AC2" w:rsidRPr="008930B4">
        <w:t xml:space="preserve">bien curieux de savoir ce qui se cache dans le panier tenu par le garçon et que </w:t>
      </w:r>
      <w:r w:rsidR="002D6AC2">
        <w:t>ce dernier</w:t>
      </w:r>
      <w:r w:rsidR="002D6AC2" w:rsidRPr="008930B4">
        <w:t xml:space="preserve"> se garde bien de</w:t>
      </w:r>
      <w:r w:rsidR="002D6AC2">
        <w:t xml:space="preserve"> le lui montrer. Selon moi, le garçon est bien </w:t>
      </w:r>
      <w:r w:rsidR="002D6AC2" w:rsidRPr="008930B4">
        <w:t>amusé par la situation.</w:t>
      </w:r>
    </w:p>
    <w:p w14:paraId="1B23474F" w14:textId="77777777" w:rsidR="00694330" w:rsidRDefault="008930B4" w:rsidP="00564C45">
      <w:r>
        <w:t>En complément de votre propre interprétation de l’œuvre, il est pertinent de mentionner d’abord l’intention de l’artiste si elle est connue.</w:t>
      </w:r>
    </w:p>
    <w:p w14:paraId="33736C67" w14:textId="77777777" w:rsidR="00F64474" w:rsidRPr="00617F3C" w:rsidRDefault="00F64474" w:rsidP="00564C45">
      <w:r>
        <w:t>Certaines personnes apprécieront d’avoir accès à votre expérience personnelle de l’</w:t>
      </w:r>
      <w:r w:rsidR="00C50B70">
        <w:t>œuvre</w:t>
      </w:r>
      <w:r>
        <w:t>. Par exemple, elles pourraient vous demander à</w:t>
      </w:r>
      <w:r w:rsidRPr="00FE5D8D">
        <w:t xml:space="preserve"> quoi cette image vous f</w:t>
      </w:r>
      <w:r>
        <w:t>a</w:t>
      </w:r>
      <w:r w:rsidRPr="00FE5D8D">
        <w:t>it</w:t>
      </w:r>
      <w:r w:rsidRPr="00FE5D8D">
        <w:rPr>
          <w:b/>
        </w:rPr>
        <w:t xml:space="preserve"> </w:t>
      </w:r>
      <w:r>
        <w:t>penser? Q</w:t>
      </w:r>
      <w:r w:rsidRPr="00FE5D8D">
        <w:t>u</w:t>
      </w:r>
      <w:r>
        <w:t xml:space="preserve">elles émotions l’œuvre </w:t>
      </w:r>
      <w:r w:rsidRPr="00FE5D8D">
        <w:t xml:space="preserve">éveille-t-elle </w:t>
      </w:r>
      <w:r>
        <w:t>en vous? Libre à vous de livrer vos impressions.</w:t>
      </w:r>
      <w:r w:rsidR="00B93D8E" w:rsidRPr="00B93D8E">
        <w:t xml:space="preserve"> </w:t>
      </w:r>
      <w:r w:rsidR="00B93D8E">
        <w:t xml:space="preserve">Chaque personne offrira une description différente d’une œuvre. La dimension </w:t>
      </w:r>
      <w:r w:rsidR="00B93D8E" w:rsidRPr="00B93D8E">
        <w:t>descriptive sera similaire d’une personne à l’autre, mais les interprétations seront personnelles et</w:t>
      </w:r>
      <w:r w:rsidR="00B93D8E">
        <w:t xml:space="preserve"> uniques</w:t>
      </w:r>
      <w:r w:rsidR="00B93D8E" w:rsidRPr="00B93D8E">
        <w:t>.</w:t>
      </w:r>
    </w:p>
    <w:p w14:paraId="6E1288ED" w14:textId="77777777" w:rsidR="009143A9" w:rsidRPr="00BE7781" w:rsidRDefault="00694330" w:rsidP="004931ED">
      <w:pPr>
        <w:pStyle w:val="Titre3"/>
      </w:pPr>
      <w:bookmarkStart w:id="12" w:name="_Toc172336411"/>
      <w:r w:rsidRPr="00BE7781">
        <w:t xml:space="preserve">f) </w:t>
      </w:r>
      <w:r w:rsidR="009143A9" w:rsidRPr="00BE7781">
        <w:t>Événement ou personnage connu de l’histoire</w:t>
      </w:r>
      <w:bookmarkEnd w:id="12"/>
    </w:p>
    <w:p w14:paraId="581BE04F" w14:textId="77777777" w:rsidR="00ED63BB" w:rsidRDefault="009143A9" w:rsidP="00564C45">
      <w:r>
        <w:t xml:space="preserve">Si le tableau fait référence à un événement historique ou à un personnage connu de l’histoire, il est important de le nommer dès le début de la description. Par exemple, nous nous trouvons devant le tableau de </w:t>
      </w:r>
      <w:r w:rsidRPr="00B43641">
        <w:rPr>
          <w:i/>
        </w:rPr>
        <w:t>La Mona Lisa</w:t>
      </w:r>
      <w:r>
        <w:t xml:space="preserve"> ou cette photographie a pour sujet </w:t>
      </w:r>
      <w:r w:rsidRPr="00B43641">
        <w:rPr>
          <w:i/>
        </w:rPr>
        <w:t>Marilyn Monroe</w:t>
      </w:r>
      <w:r>
        <w:t xml:space="preserve">. Ou encore ce tableau illustre la prise de la </w:t>
      </w:r>
      <w:r w:rsidR="004F4B64">
        <w:t>B</w:t>
      </w:r>
      <w:r>
        <w:t xml:space="preserve">astille par le peuple parisien </w:t>
      </w:r>
      <w:r w:rsidRPr="00B43641">
        <w:t>survenue le mardi</w:t>
      </w:r>
      <w:r w:rsidR="00480A32">
        <w:t xml:space="preserve"> </w:t>
      </w:r>
      <w:r w:rsidRPr="00B43641">
        <w:t>14 juillet 1789</w:t>
      </w:r>
      <w:r w:rsidR="00480A32">
        <w:t xml:space="preserve"> </w:t>
      </w:r>
      <w:r w:rsidRPr="00B43641">
        <w:t>à</w:t>
      </w:r>
      <w:r w:rsidR="00480A32">
        <w:t xml:space="preserve"> </w:t>
      </w:r>
      <w:r w:rsidRPr="00B43641">
        <w:t>Paris</w:t>
      </w:r>
      <w:r>
        <w:t xml:space="preserve">. Il s’agit de l’un des événements inauguraux de la </w:t>
      </w:r>
      <w:r w:rsidR="004F4B64">
        <w:t>R</w:t>
      </w:r>
      <w:r>
        <w:t>évolution française.</w:t>
      </w:r>
    </w:p>
    <w:p w14:paraId="40792C69" w14:textId="77777777" w:rsidR="00602592" w:rsidRPr="00BE7781" w:rsidRDefault="00694330" w:rsidP="004931ED">
      <w:pPr>
        <w:pStyle w:val="Titre3"/>
      </w:pPr>
      <w:bookmarkStart w:id="13" w:name="_Toc172336412"/>
      <w:r w:rsidRPr="00BE7781">
        <w:lastRenderedPageBreak/>
        <w:t xml:space="preserve">g) </w:t>
      </w:r>
      <w:r w:rsidR="00684814" w:rsidRPr="00BE7781">
        <w:t>La description</w:t>
      </w:r>
      <w:r w:rsidR="00EC1676" w:rsidRPr="00BE7781">
        <w:t xml:space="preserve"> formelle</w:t>
      </w:r>
      <w:bookmarkEnd w:id="13"/>
    </w:p>
    <w:p w14:paraId="03A99FB3" w14:textId="77777777" w:rsidR="00694330" w:rsidRDefault="00B93D8E" w:rsidP="00564C45">
      <w:r>
        <w:t>Suite à la description sémantique du tableau, décrivez sa dimension formelle.</w:t>
      </w:r>
      <w:r w:rsidR="00684814">
        <w:t xml:space="preserve"> Selon la technique et les matières utilisées, v</w:t>
      </w:r>
      <w:r w:rsidR="00F655AC">
        <w:t>ous pouvez apporter des précisions sur la touche, les lignes, les couleurs, la lumière.</w:t>
      </w:r>
    </w:p>
    <w:p w14:paraId="1D604A8E" w14:textId="77777777" w:rsidR="00EC1676" w:rsidRPr="00617F3C" w:rsidRDefault="00F655AC" w:rsidP="00564C45">
      <w:r>
        <w:t>En prenant toujours pour exemple le tableau</w:t>
      </w:r>
      <w:r w:rsidR="00684814">
        <w:t xml:space="preserve"> de Manet</w:t>
      </w:r>
      <w:r>
        <w:t xml:space="preserve">, on remarque que </w:t>
      </w:r>
      <w:r w:rsidR="00684814">
        <w:t>le personnage du petit</w:t>
      </w:r>
      <w:r>
        <w:t xml:space="preserve"> garçon et du chien sont peint</w:t>
      </w:r>
      <w:r w:rsidR="00622287">
        <w:t>s</w:t>
      </w:r>
      <w:r>
        <w:t xml:space="preserve"> dans un style réaliste. </w:t>
      </w:r>
      <w:r w:rsidR="00622287">
        <w:t>On sent le trait du pinceau dans les joues roses du garçon. Le</w:t>
      </w:r>
      <w:r w:rsidR="00622287" w:rsidRPr="005848FF">
        <w:t xml:space="preserve"> noir</w:t>
      </w:r>
      <w:r w:rsidR="00622287">
        <w:t xml:space="preserve"> est très présent dans le personnage du garçon qui est habillé d’un manteau noir velours qui reflète la lumière du jour. Ses cheveux et ses grands cils sont également noirs</w:t>
      </w:r>
      <w:r w:rsidR="00684814">
        <w:t xml:space="preserve"> et contrastent avec sa peau claire aux couleurs rose et pêche</w:t>
      </w:r>
      <w:r w:rsidR="00622287">
        <w:t xml:space="preserve">. </w:t>
      </w:r>
      <w:r w:rsidR="00684814">
        <w:t>Un</w:t>
      </w:r>
      <w:r w:rsidR="00622287">
        <w:t>e fine ligne noire trace les contours de son visage. Manet utilisait souvent le noir pour les habits de ses personnage</w:t>
      </w:r>
      <w:r w:rsidR="004F4B64">
        <w:t>s</w:t>
      </w:r>
      <w:r w:rsidR="00622287">
        <w:t xml:space="preserve"> et pour </w:t>
      </w:r>
      <w:r w:rsidR="00622287" w:rsidRPr="005848FF">
        <w:t>souligner les contours des visages dans ses portraits</w:t>
      </w:r>
      <w:r w:rsidR="00622287">
        <w:t xml:space="preserve"> comme c’est le cas ici.</w:t>
      </w:r>
      <w:r w:rsidR="00622287" w:rsidRPr="005848FF">
        <w:t xml:space="preserve"> Il aimait faire ressortir les contrastes entre les couleurs.</w:t>
      </w:r>
      <w:r w:rsidR="00622287">
        <w:t xml:space="preserve"> Les </w:t>
      </w:r>
      <w:r w:rsidR="0079010C">
        <w:t xml:space="preserve">teintes plus froides des </w:t>
      </w:r>
      <w:r w:rsidR="00622287">
        <w:t xml:space="preserve">nuages blancs sur le ciel bleu pâle </w:t>
      </w:r>
      <w:r w:rsidR="00684814">
        <w:t xml:space="preserve">mettent en valeur </w:t>
      </w:r>
      <w:r w:rsidR="00622287">
        <w:t>le</w:t>
      </w:r>
      <w:r w:rsidR="0079010C">
        <w:t>s sujets qui sont plutôt peints avec des couleurs chaudes au premier plan.</w:t>
      </w:r>
      <w:r w:rsidR="00622287">
        <w:t xml:space="preserve"> </w:t>
      </w:r>
      <w:r w:rsidR="00684814">
        <w:t xml:space="preserve">Les couleurs du chien, aux poils </w:t>
      </w:r>
      <w:r w:rsidR="00EC1676">
        <w:t>gris et noirs</w:t>
      </w:r>
      <w:r w:rsidR="004F4B64">
        <w:t>,</w:t>
      </w:r>
      <w:r w:rsidR="00EC1676">
        <w:t xml:space="preserve"> rappelle</w:t>
      </w:r>
      <w:r w:rsidR="00684814">
        <w:t>nt</w:t>
      </w:r>
      <w:r w:rsidR="00EC1676">
        <w:t xml:space="preserve"> la couleur du pantalon </w:t>
      </w:r>
      <w:r w:rsidR="0079010C">
        <w:t xml:space="preserve">gris </w:t>
      </w:r>
      <w:r w:rsidR="00EC1676">
        <w:t xml:space="preserve">du garçon. La couleur dorée du panier apporte beaucoup de lumière au tableau. Cette lumière vient également </w:t>
      </w:r>
      <w:r w:rsidR="00684814">
        <w:t xml:space="preserve">illuminer </w:t>
      </w:r>
      <w:r w:rsidR="00EC1676">
        <w:t>les visages du garçon et du chien.</w:t>
      </w:r>
    </w:p>
    <w:p w14:paraId="1218E9BA" w14:textId="77777777" w:rsidR="00F655AC" w:rsidRPr="00BE7781" w:rsidRDefault="00694330" w:rsidP="004931ED">
      <w:pPr>
        <w:pStyle w:val="Titre3"/>
      </w:pPr>
      <w:bookmarkStart w:id="14" w:name="_Toc172336413"/>
      <w:r w:rsidRPr="00BE7781">
        <w:t xml:space="preserve">h) </w:t>
      </w:r>
      <w:r w:rsidR="00EC1676" w:rsidRPr="00BE7781">
        <w:t>Mouvement artistique</w:t>
      </w:r>
      <w:bookmarkEnd w:id="14"/>
    </w:p>
    <w:p w14:paraId="60CB4AA0" w14:textId="77777777" w:rsidR="00EC1676" w:rsidRDefault="000509EC" w:rsidP="00564C45">
      <w:r>
        <w:t xml:space="preserve">Vous pouvez également apporter des précisions sur la place de l’œuvre au sein du mouvement artistique </w:t>
      </w:r>
      <w:r w:rsidR="00F655AC">
        <w:t xml:space="preserve">dans lequel elle s’inscrit </w:t>
      </w:r>
      <w:r>
        <w:t>ou encore auquel elle s’oppose.</w:t>
      </w:r>
    </w:p>
    <w:p w14:paraId="71FAD5F5" w14:textId="77777777" w:rsidR="00694330" w:rsidRDefault="00EC1676" w:rsidP="00564C45">
      <w:r>
        <w:t>Par exemple, Manet est considéré comme un peintre moderne</w:t>
      </w:r>
      <w:r w:rsidR="004F4B64">
        <w:t>,</w:t>
      </w:r>
      <w:r>
        <w:t xml:space="preserve"> car il aimait peindre des scènes de la vie quotidienne </w:t>
      </w:r>
      <w:r w:rsidR="00684814">
        <w:t xml:space="preserve">et des gens simples </w:t>
      </w:r>
      <w:r>
        <w:t xml:space="preserve">plutôt que des scènes </w:t>
      </w:r>
      <w:r>
        <w:lastRenderedPageBreak/>
        <w:t xml:space="preserve">bibliques ou des personnages nobles. Bien qu’il soit souvent nommé comme le père de l’impressionniste, sa </w:t>
      </w:r>
      <w:r w:rsidRPr="0020394F">
        <w:t xml:space="preserve">facture </w:t>
      </w:r>
      <w:r>
        <w:t>utilise peu</w:t>
      </w:r>
      <w:r w:rsidRPr="0020394F">
        <w:t xml:space="preserve"> les nouvelles techniques de la couleur et le traite</w:t>
      </w:r>
      <w:r>
        <w:t>ment particulier de la lumière si important pour les peintres de ce mouvement.</w:t>
      </w:r>
    </w:p>
    <w:p w14:paraId="3EEEFF2E" w14:textId="77777777" w:rsidR="002D6AC2" w:rsidRDefault="0020394F" w:rsidP="00564C45">
      <w:r w:rsidRPr="0020394F">
        <w:t xml:space="preserve">Le style de Manet choquait les peintres académiciens de l’époque, car il laissait des coups de pinceau bien visibles et évitait de trop soigner les finitions, à l’inverse de ce qu’on attendait des grands </w:t>
      </w:r>
      <w:r w:rsidR="00EC1676">
        <w:t>artistes.</w:t>
      </w:r>
    </w:p>
    <w:p w14:paraId="71C06631" w14:textId="77777777" w:rsidR="00B25F53" w:rsidRDefault="00EC1676" w:rsidP="00564C45">
      <w:r>
        <w:t xml:space="preserve">La description formelle </w:t>
      </w:r>
      <w:r w:rsidR="00684814">
        <w:t>de l’œuvre,</w:t>
      </w:r>
      <w:r>
        <w:t xml:space="preserve"> </w:t>
      </w:r>
      <w:r w:rsidR="00684814">
        <w:t>le contexte de sa réalisation</w:t>
      </w:r>
      <w:r>
        <w:t xml:space="preserve"> et l’intention artistique de l’artiste sont particulièrement important</w:t>
      </w:r>
      <w:r w:rsidR="00684814">
        <w:t>s</w:t>
      </w:r>
      <w:r>
        <w:t xml:space="preserve"> lors de la description d’œuvres abstraites.</w:t>
      </w:r>
    </w:p>
    <w:p w14:paraId="7D1D67DF" w14:textId="77777777" w:rsidR="00FA16D2" w:rsidRPr="00BE7781" w:rsidRDefault="00694330" w:rsidP="004931ED">
      <w:pPr>
        <w:pStyle w:val="Titre3"/>
      </w:pPr>
      <w:bookmarkStart w:id="15" w:name="_Toc172336414"/>
      <w:r w:rsidRPr="00BE7781">
        <w:t xml:space="preserve">i) </w:t>
      </w:r>
      <w:r w:rsidR="00E85320" w:rsidRPr="00BE7781">
        <w:t>L</w:t>
      </w:r>
      <w:r w:rsidR="00B25F53" w:rsidRPr="00BE7781">
        <w:t>e noir et le blanc, l</w:t>
      </w:r>
      <w:r w:rsidR="00E85320" w:rsidRPr="00BE7781">
        <w:t>’obscurité et la lumière</w:t>
      </w:r>
      <w:bookmarkEnd w:id="15"/>
    </w:p>
    <w:p w14:paraId="6C26E2CD" w14:textId="77777777" w:rsidR="00FA16D2" w:rsidRDefault="00FA16D2" w:rsidP="00564C45">
      <w:r>
        <w:t xml:space="preserve">Pour les </w:t>
      </w:r>
      <w:r w:rsidR="0079010C">
        <w:t>p</w:t>
      </w:r>
      <w:r>
        <w:t>e</w:t>
      </w:r>
      <w:r w:rsidR="0079010C">
        <w:t>rsonnes</w:t>
      </w:r>
      <w:r>
        <w:t xml:space="preserve"> vivant en situation de handicap visuel, il peut être intéressant d’expliquer le noir et le blanc en les associant à la lumière. Par exemple, on peut associer le noir à l’obscurité ou à la pénombre et le blanc à la forte présence lumineuse.</w:t>
      </w:r>
    </w:p>
    <w:p w14:paraId="2AD7B801" w14:textId="77777777" w:rsidR="0079010C" w:rsidRPr="00BE7781" w:rsidRDefault="00694330" w:rsidP="004931ED">
      <w:pPr>
        <w:pStyle w:val="Titre3"/>
      </w:pPr>
      <w:bookmarkStart w:id="16" w:name="_Toc172336415"/>
      <w:r w:rsidRPr="00BE7781">
        <w:t xml:space="preserve">j) </w:t>
      </w:r>
      <w:r w:rsidR="00FA16D2" w:rsidRPr="00BE7781">
        <w:t>Les couleurs</w:t>
      </w:r>
      <w:bookmarkEnd w:id="16"/>
    </w:p>
    <w:p w14:paraId="30BAB6A3" w14:textId="77777777" w:rsidR="00694330" w:rsidRDefault="001978C1" w:rsidP="00564C45">
      <w:r>
        <w:t>Même si les personnes qui sont non voyantes de naissance n’ont jamais vu les couleurs, elles associent tout de même à celles-ci des sensations</w:t>
      </w:r>
      <w:r w:rsidR="00B25F53">
        <w:t xml:space="preserve"> et </w:t>
      </w:r>
      <w:r>
        <w:t>des émotions. Par exemple, la couleur bleue peut évoquer une sensation de calme</w:t>
      </w:r>
      <w:r w:rsidR="00B25F53">
        <w:t xml:space="preserve">, l’immensité du ciel et </w:t>
      </w:r>
      <w:r>
        <w:t xml:space="preserve">les sons des oiseaux pour une personne alors que le rouge peut suggérer la passion, la colère ou le goût de la fraise pour une autre personne. Vous pouvez donc nommer les couleurs dans votre description d’une œuvre. Vous pouvez également </w:t>
      </w:r>
      <w:r w:rsidR="009F6024">
        <w:t xml:space="preserve">faire référence aux </w:t>
      </w:r>
      <w:r w:rsidR="009F6024">
        <w:lastRenderedPageBreak/>
        <w:t xml:space="preserve">autres sens </w:t>
      </w:r>
      <w:r w:rsidR="00B25F53">
        <w:t xml:space="preserve">et aux émotions </w:t>
      </w:r>
      <w:r w:rsidR="009F6024">
        <w:t xml:space="preserve">pour décrire les </w:t>
      </w:r>
      <w:r>
        <w:t xml:space="preserve">couleurs aux </w:t>
      </w:r>
      <w:r w:rsidR="009F6024">
        <w:t>personnes vivant en situation de handicap visuel.</w:t>
      </w:r>
    </w:p>
    <w:p w14:paraId="05FD4E81" w14:textId="77777777" w:rsidR="00C64562" w:rsidRDefault="009F6024" w:rsidP="00C64562">
      <w:pPr>
        <w:pStyle w:val="Paragraphedeliste"/>
        <w:numPr>
          <w:ilvl w:val="0"/>
          <w:numId w:val="13"/>
        </w:numPr>
        <w:ind w:left="714" w:hanging="357"/>
        <w:contextualSpacing w:val="0"/>
      </w:pPr>
      <w:r w:rsidRPr="00A34781">
        <w:t>Le toucher pour décrire les couleurs</w:t>
      </w:r>
      <w:bookmarkStart w:id="17" w:name="_Toc167129816"/>
      <w:r w:rsidR="00A92AC8">
        <w:t> :</w:t>
      </w:r>
    </w:p>
    <w:p w14:paraId="61B962AF" w14:textId="77777777" w:rsidR="00E85320" w:rsidRPr="00D9538A" w:rsidRDefault="009F6024" w:rsidP="00C64562">
      <w:pPr>
        <w:pStyle w:val="Paragraphedeliste"/>
        <w:contextualSpacing w:val="0"/>
      </w:pPr>
      <w:r w:rsidRPr="00D9538A">
        <w:t>Vous pouvez associer des textures à des couleurs. Par exemple, un objet est brun comme la terre ou l’écorce d’un arbre. Les feuilles des plantes sont vertes et lisse</w:t>
      </w:r>
      <w:r w:rsidR="004F4B64" w:rsidRPr="00D9538A">
        <w:t>s</w:t>
      </w:r>
      <w:r w:rsidRPr="00D9538A">
        <w:t>. Elles sont vertes lorsqu’elles sont vivantes tandis que leurs feuilles mortes sont brunes</w:t>
      </w:r>
      <w:r w:rsidR="00B25F53" w:rsidRPr="00D9538A">
        <w:t xml:space="preserve"> et s’effritent</w:t>
      </w:r>
      <w:r w:rsidRPr="00D9538A">
        <w:t>. Vous pouvez aussi associer les couleurs à des sensations. La flamme d’une bougie et la chaleur du feu sont de couleurs orange, j</w:t>
      </w:r>
      <w:r w:rsidR="000F2A76">
        <w:t>a</w:t>
      </w:r>
      <w:r w:rsidRPr="00D9538A">
        <w:t>une et rouge. Le béton gris est dur et froid.</w:t>
      </w:r>
      <w:bookmarkEnd w:id="17"/>
    </w:p>
    <w:p w14:paraId="200BB9C7" w14:textId="77777777" w:rsidR="00C64562" w:rsidRDefault="00E85320" w:rsidP="00C64562">
      <w:pPr>
        <w:pStyle w:val="Paragraphedeliste"/>
        <w:numPr>
          <w:ilvl w:val="0"/>
          <w:numId w:val="13"/>
        </w:numPr>
        <w:ind w:left="714" w:hanging="357"/>
        <w:contextualSpacing w:val="0"/>
      </w:pPr>
      <w:bookmarkStart w:id="18" w:name="_Toc167129551"/>
      <w:bookmarkStart w:id="19" w:name="_Toc167129817"/>
      <w:r w:rsidRPr="00A34781">
        <w:t>Le goût et les odeurs pour décrire les couleurs</w:t>
      </w:r>
      <w:bookmarkEnd w:id="18"/>
      <w:bookmarkEnd w:id="19"/>
      <w:r w:rsidR="00A92AC8">
        <w:t> :</w:t>
      </w:r>
    </w:p>
    <w:p w14:paraId="7CE2D7D6" w14:textId="77777777" w:rsidR="00E85320" w:rsidRPr="00617F3C" w:rsidRDefault="00FA16D2" w:rsidP="00C64562">
      <w:pPr>
        <w:pStyle w:val="Paragraphedeliste"/>
        <w:ind w:left="714"/>
        <w:contextualSpacing w:val="0"/>
      </w:pPr>
      <w:r w:rsidRPr="00FE5D8D">
        <w:t>Certaines odeurs et différents go</w:t>
      </w:r>
      <w:r w:rsidR="00154E8D">
        <w:t>û</w:t>
      </w:r>
      <w:r w:rsidRPr="00FE5D8D">
        <w:t>ts peuvent être associés à différentes couleurs.</w:t>
      </w:r>
      <w:r w:rsidR="00E85320">
        <w:t xml:space="preserve"> </w:t>
      </w:r>
      <w:r w:rsidR="00B25F53">
        <w:t>Par exemple, le</w:t>
      </w:r>
      <w:r w:rsidR="00E85320">
        <w:t xml:space="preserve"> café qui </w:t>
      </w:r>
      <w:r w:rsidR="00B25F53">
        <w:t xml:space="preserve">a une odeur unique </w:t>
      </w:r>
      <w:r w:rsidR="00E85320">
        <w:t xml:space="preserve">est </w:t>
      </w:r>
      <w:r w:rsidR="00B25F53">
        <w:t xml:space="preserve">brun. </w:t>
      </w:r>
      <w:r w:rsidRPr="00FE5D8D">
        <w:t xml:space="preserve">Les oranges sont </w:t>
      </w:r>
      <w:r w:rsidRPr="00E85320">
        <w:t>orange.</w:t>
      </w:r>
      <w:r w:rsidRPr="00FE5D8D">
        <w:t xml:space="preserve"> L'odeur et le </w:t>
      </w:r>
      <w:r w:rsidRPr="001752FF">
        <w:t>go</w:t>
      </w:r>
      <w:r w:rsidR="00CE170D">
        <w:t>û</w:t>
      </w:r>
      <w:r w:rsidRPr="001752FF">
        <w:t xml:space="preserve">t du fruit </w:t>
      </w:r>
      <w:r w:rsidR="00E85320" w:rsidRPr="001752FF">
        <w:t>sont</w:t>
      </w:r>
      <w:r w:rsidRPr="001752FF">
        <w:t xml:space="preserve"> ra</w:t>
      </w:r>
      <w:r w:rsidR="00E85320" w:rsidRPr="001752FF">
        <w:t>fra</w:t>
      </w:r>
      <w:r w:rsidR="00660354">
        <w:t>î</w:t>
      </w:r>
      <w:r w:rsidR="00E85320" w:rsidRPr="001752FF">
        <w:t>chissant</w:t>
      </w:r>
      <w:r w:rsidR="004F4B64">
        <w:t>s</w:t>
      </w:r>
      <w:r w:rsidR="00B25F53" w:rsidRPr="001752FF">
        <w:t xml:space="preserve"> et tropicaux</w:t>
      </w:r>
      <w:r w:rsidRPr="001752FF">
        <w:t>. Le soleil est orange et</w:t>
      </w:r>
      <w:r w:rsidRPr="00FE5D8D">
        <w:t xml:space="preserve"> de nombreux aliments orange ont besoin de soleil pour pousser.</w:t>
      </w:r>
    </w:p>
    <w:p w14:paraId="257F3710" w14:textId="77777777" w:rsidR="00C64562" w:rsidRDefault="00E85320" w:rsidP="001430F1">
      <w:pPr>
        <w:pStyle w:val="Paragraphedeliste"/>
        <w:numPr>
          <w:ilvl w:val="0"/>
          <w:numId w:val="13"/>
        </w:numPr>
        <w:contextualSpacing w:val="0"/>
      </w:pPr>
      <w:r w:rsidRPr="00A34781">
        <w:t>Les sons pour décrire les couleurs</w:t>
      </w:r>
      <w:r w:rsidR="00A92AC8">
        <w:t> :</w:t>
      </w:r>
    </w:p>
    <w:p w14:paraId="1C702047" w14:textId="77777777" w:rsidR="00FA16D2" w:rsidRDefault="00FA16D2" w:rsidP="00A92AC8">
      <w:pPr>
        <w:pStyle w:val="Paragraphedeliste"/>
        <w:spacing w:after="360"/>
        <w:contextualSpacing w:val="0"/>
      </w:pPr>
      <w:r w:rsidRPr="00FE5D8D">
        <w:t>Certains sons peuvent être associés à certaines couleurs.</w:t>
      </w:r>
      <w:r w:rsidR="00A92AC8">
        <w:t xml:space="preserve"> </w:t>
      </w:r>
      <w:r w:rsidR="00E85320">
        <w:t>Par exemple, l</w:t>
      </w:r>
      <w:r w:rsidRPr="00FE5D8D">
        <w:t xml:space="preserve">es gyrophares </w:t>
      </w:r>
      <w:r w:rsidR="00E85320">
        <w:t xml:space="preserve">des </w:t>
      </w:r>
      <w:r w:rsidRPr="00FE5D8D">
        <w:t xml:space="preserve">ambulances </w:t>
      </w:r>
      <w:r w:rsidR="00E85320">
        <w:t>sont rouge</w:t>
      </w:r>
      <w:r w:rsidR="00B25F53">
        <w:t>s</w:t>
      </w:r>
      <w:r w:rsidRPr="00FE5D8D">
        <w:t>. Cette couleur est utilisée pour attirer l'attention.</w:t>
      </w:r>
      <w:r w:rsidR="00E85320">
        <w:t xml:space="preserve"> </w:t>
      </w:r>
      <w:r w:rsidRPr="00FE5D8D">
        <w:t xml:space="preserve">Le gyrophare est associé au son aigu des sirènes qui </w:t>
      </w:r>
      <w:r w:rsidR="00E85320">
        <w:t>signalent un</w:t>
      </w:r>
      <w:r w:rsidRPr="00FE5D8D">
        <w:t xml:space="preserve"> danger et </w:t>
      </w:r>
      <w:r w:rsidR="00E85320">
        <w:t>font</w:t>
      </w:r>
      <w:r w:rsidRPr="00FE5D8D">
        <w:t xml:space="preserve"> na</w:t>
      </w:r>
      <w:r w:rsidR="00135BD6">
        <w:t>î</w:t>
      </w:r>
      <w:r w:rsidRPr="00FE5D8D">
        <w:t>tre un sentiment d'urgence.</w:t>
      </w:r>
      <w:r w:rsidR="00E85320">
        <w:t xml:space="preserve"> </w:t>
      </w:r>
      <w:r w:rsidRPr="00FE5D8D">
        <w:t xml:space="preserve">Le son de l'eau qui coule, en particulier celui </w:t>
      </w:r>
      <w:r w:rsidR="00E85320">
        <w:t xml:space="preserve">d'un ruisseau peut être associé à la couleur bleue. </w:t>
      </w:r>
      <w:r w:rsidR="00B25F53">
        <w:t xml:space="preserve">Cette couleur peut aussi </w:t>
      </w:r>
      <w:r w:rsidRPr="00FE5D8D">
        <w:t xml:space="preserve">être associée au calme ressenti au son </w:t>
      </w:r>
      <w:r w:rsidR="00B25F53">
        <w:t>des vagues</w:t>
      </w:r>
      <w:r w:rsidR="00E85320">
        <w:t>.</w:t>
      </w:r>
    </w:p>
    <w:p w14:paraId="149317DE" w14:textId="77777777" w:rsidR="00A92AC8" w:rsidRDefault="00E85320" w:rsidP="00A92AC8">
      <w:pPr>
        <w:pStyle w:val="Paragraphedeliste"/>
        <w:numPr>
          <w:ilvl w:val="0"/>
          <w:numId w:val="13"/>
        </w:numPr>
        <w:ind w:left="714" w:hanging="357"/>
        <w:contextualSpacing w:val="0"/>
      </w:pPr>
      <w:r w:rsidRPr="00A34781">
        <w:lastRenderedPageBreak/>
        <w:t>Les émotions pour décrire les couleurs</w:t>
      </w:r>
      <w:r w:rsidR="00A92AC8">
        <w:t> :</w:t>
      </w:r>
    </w:p>
    <w:p w14:paraId="6A074B7B" w14:textId="77777777" w:rsidR="001752FF" w:rsidRPr="008F780E" w:rsidRDefault="00FA16D2" w:rsidP="00A92AC8">
      <w:pPr>
        <w:pStyle w:val="Paragraphedeliste"/>
      </w:pPr>
      <w:r w:rsidRPr="00FE5D8D">
        <w:t xml:space="preserve">On associe certaines couleurs </w:t>
      </w:r>
      <w:r w:rsidR="00E85320">
        <w:t>à des états émotionnels. Par exemple, l</w:t>
      </w:r>
      <w:r w:rsidRPr="00FE5D8D">
        <w:t xml:space="preserve">e </w:t>
      </w:r>
      <w:r w:rsidRPr="00E85320">
        <w:t>rouge</w:t>
      </w:r>
      <w:r w:rsidR="00A34781">
        <w:t xml:space="preserve"> </w:t>
      </w:r>
      <w:r w:rsidR="00E85320">
        <w:t xml:space="preserve">peut être associé à </w:t>
      </w:r>
      <w:r w:rsidRPr="00FE5D8D">
        <w:t>la colère</w:t>
      </w:r>
      <w:r w:rsidR="00E85320">
        <w:t xml:space="preserve"> ou à la sensualité.</w:t>
      </w:r>
      <w:r w:rsidR="00E85320" w:rsidRPr="00FE5D8D">
        <w:t xml:space="preserve"> </w:t>
      </w:r>
      <w:r w:rsidR="00E85320">
        <w:t>Le blanc</w:t>
      </w:r>
      <w:r w:rsidR="00A34781">
        <w:t xml:space="preserve"> </w:t>
      </w:r>
      <w:r w:rsidR="00E85320">
        <w:t>peut être associé au calme et à la simplicité.</w:t>
      </w:r>
    </w:p>
    <w:p w14:paraId="34E7917D" w14:textId="77777777" w:rsidR="001752FF" w:rsidRPr="00BE7781" w:rsidRDefault="00694330" w:rsidP="004931ED">
      <w:pPr>
        <w:pStyle w:val="Titre3"/>
      </w:pPr>
      <w:bookmarkStart w:id="20" w:name="_Toc172336416"/>
      <w:r w:rsidRPr="00BE7781">
        <w:t xml:space="preserve">k) </w:t>
      </w:r>
      <w:r w:rsidR="001752FF" w:rsidRPr="00BE7781">
        <w:t>Ton</w:t>
      </w:r>
      <w:r w:rsidR="00357E26">
        <w:t>,</w:t>
      </w:r>
      <w:r w:rsidR="001752FF" w:rsidRPr="00BE7781">
        <w:t xml:space="preserve"> vocabulaire</w:t>
      </w:r>
      <w:r w:rsidR="00357E26">
        <w:t xml:space="preserve"> et débit de parole</w:t>
      </w:r>
      <w:bookmarkEnd w:id="20"/>
    </w:p>
    <w:p w14:paraId="32C54027" w14:textId="77777777" w:rsidR="00357E26" w:rsidRDefault="00357E26" w:rsidP="00564C45">
      <w:r>
        <w:t>La description des œuvres va assurément prendre du temps et rallonger la durée de la visite. Vous pouvez offrir des descriptions plus complètes pour certaines œuvres et plus sommaires pour d’autres. Vous pourrez également vous ajuster en fonction de votre public et de ses intérêts.</w:t>
      </w:r>
    </w:p>
    <w:p w14:paraId="543AE68B" w14:textId="77777777" w:rsidR="00357E26" w:rsidRDefault="001752FF" w:rsidP="00564C45">
      <w:r>
        <w:t xml:space="preserve">Lors de l’exercice de la description, vous pouvez user du ton de votre voix. Soyez sensibles aux intonations et au débit de votre parole. Vous ne décrirez peut-être pas de la même façon un paysage bucolique ou la </w:t>
      </w:r>
      <w:r w:rsidR="00DF628A">
        <w:t xml:space="preserve">scène de la </w:t>
      </w:r>
      <w:r>
        <w:t xml:space="preserve">prise de la </w:t>
      </w:r>
      <w:r w:rsidR="004F4B64">
        <w:t>B</w:t>
      </w:r>
      <w:r>
        <w:t>astille. Assurez</w:t>
      </w:r>
      <w:r w:rsidR="004F4B64">
        <w:t>-</w:t>
      </w:r>
      <w:r>
        <w:t xml:space="preserve">vous </w:t>
      </w:r>
      <w:r w:rsidR="00DF628A">
        <w:t xml:space="preserve">de bien prononcer </w:t>
      </w:r>
      <w:r>
        <w:t>chaque mot.</w:t>
      </w:r>
    </w:p>
    <w:p w14:paraId="72AB3C2F" w14:textId="77777777" w:rsidR="00357E26" w:rsidRDefault="00357E26" w:rsidP="00564C45">
      <w:r>
        <w:t>Il n’est toutefois pas nécessaire de parler plus lentement.</w:t>
      </w:r>
    </w:p>
    <w:p w14:paraId="2E30C12D" w14:textId="77777777" w:rsidR="00A06B5C" w:rsidRDefault="001752FF" w:rsidP="00564C45">
      <w:r>
        <w:t xml:space="preserve">Tentez de diversifier le vocabulaire utilisé tout au long de votre description. </w:t>
      </w:r>
      <w:r w:rsidR="00020315">
        <w:t xml:space="preserve">Un lexique à la fin de ce document vous propose une banque de mots toute simple. </w:t>
      </w:r>
      <w:r>
        <w:t>N’hésitez pas à utiliser des adjectifs pour être précis et permettre aux spectateurs et spectatrices de comprendre et d’imaginer l’</w:t>
      </w:r>
      <w:r w:rsidR="00DF628A">
        <w:t>œuvre</w:t>
      </w:r>
      <w:r>
        <w:t>.</w:t>
      </w:r>
      <w:r w:rsidR="00DF628A">
        <w:t xml:space="preserve"> Finalement, usez de finesse et de sensibilité.</w:t>
      </w:r>
    </w:p>
    <w:p w14:paraId="1F6F969E" w14:textId="77777777" w:rsidR="00694330" w:rsidRPr="000F346A" w:rsidRDefault="00694330" w:rsidP="007C741B">
      <w:pPr>
        <w:pStyle w:val="Titre1"/>
      </w:pPr>
      <w:bookmarkStart w:id="21" w:name="_Toc172336417"/>
      <w:r w:rsidRPr="000F346A">
        <w:t>C</w:t>
      </w:r>
      <w:r w:rsidR="00F73003">
        <w:t>onclusion</w:t>
      </w:r>
      <w:bookmarkEnd w:id="21"/>
    </w:p>
    <w:p w14:paraId="16F1F8E1" w14:textId="77777777" w:rsidR="001466C5" w:rsidRPr="008F780E" w:rsidRDefault="00DF628A" w:rsidP="00564C45">
      <w:r>
        <w:t>L’œuvre au-delà de son image capture et suscite des émotions et des sensations. En décrivant une œuvre à une personne vivant en situation de handicap visuel, vous permettez à celle-ci d’avoir accès à l’œuvre</w:t>
      </w:r>
      <w:r w:rsidR="00020315">
        <w:t xml:space="preserve">. La beauté de </w:t>
      </w:r>
      <w:r w:rsidR="00020315">
        <w:lastRenderedPageBreak/>
        <w:t xml:space="preserve">l’exercice est qu’inévitablement, vous partagerez aussi à travers votre description les </w:t>
      </w:r>
      <w:r>
        <w:t xml:space="preserve">émotions et </w:t>
      </w:r>
      <w:r w:rsidR="00020315">
        <w:t>les</w:t>
      </w:r>
      <w:r>
        <w:t xml:space="preserve"> sensations que cette œuvre éveille en vous.</w:t>
      </w:r>
    </w:p>
    <w:p w14:paraId="5BE57C2B" w14:textId="77777777" w:rsidR="00694330" w:rsidRPr="008F780E" w:rsidRDefault="00694330" w:rsidP="007C741B">
      <w:pPr>
        <w:pStyle w:val="Titre1"/>
        <w:rPr>
          <w:shd w:val="clear" w:color="auto" w:fill="FFFFFF"/>
        </w:rPr>
      </w:pPr>
      <w:bookmarkStart w:id="22" w:name="_Toc172336418"/>
      <w:r w:rsidRPr="008B0B03">
        <w:rPr>
          <w:shd w:val="clear" w:color="auto" w:fill="FFFFFF"/>
        </w:rPr>
        <w:t>3</w:t>
      </w:r>
      <w:r w:rsidR="00557E70">
        <w:rPr>
          <w:shd w:val="clear" w:color="auto" w:fill="FFFFFF"/>
        </w:rPr>
        <w:t xml:space="preserve"> </w:t>
      </w:r>
      <w:r w:rsidRPr="008B0B03">
        <w:rPr>
          <w:shd w:val="clear" w:color="auto" w:fill="FFFFFF"/>
        </w:rPr>
        <w:t xml:space="preserve">- </w:t>
      </w:r>
      <w:r w:rsidR="00FE5D8D" w:rsidRPr="008B0B03">
        <w:rPr>
          <w:shd w:val="clear" w:color="auto" w:fill="FFFFFF"/>
        </w:rPr>
        <w:t>L</w:t>
      </w:r>
      <w:r w:rsidR="008B0B03" w:rsidRPr="008B0B03">
        <w:rPr>
          <w:shd w:val="clear" w:color="auto" w:fill="FFFFFF"/>
        </w:rPr>
        <w:t>exique</w:t>
      </w:r>
      <w:bookmarkEnd w:id="22"/>
    </w:p>
    <w:p w14:paraId="0DD972D0" w14:textId="77777777" w:rsidR="00694330" w:rsidRPr="00BE7781" w:rsidRDefault="00694330" w:rsidP="004931ED">
      <w:pPr>
        <w:pStyle w:val="Titre3"/>
        <w:rPr>
          <w:shd w:val="clear" w:color="auto" w:fill="FFFFFF"/>
        </w:rPr>
      </w:pPr>
      <w:bookmarkStart w:id="23" w:name="_Toc172336419"/>
      <w:r w:rsidRPr="00BE7781">
        <w:rPr>
          <w:shd w:val="clear" w:color="auto" w:fill="FFFFFF"/>
        </w:rPr>
        <w:t>a) Formes</w:t>
      </w:r>
      <w:bookmarkEnd w:id="23"/>
    </w:p>
    <w:p w14:paraId="6A164C55" w14:textId="77777777" w:rsidR="00694330" w:rsidRPr="00FE5D8D" w:rsidRDefault="00FE5D8D" w:rsidP="00564C45">
      <w:r w:rsidRPr="00FE5D8D">
        <w:t xml:space="preserve">Pour décrire </w:t>
      </w:r>
      <w:r w:rsidR="00424852">
        <w:t xml:space="preserve">des </w:t>
      </w:r>
      <w:r w:rsidRPr="00FE5D8D">
        <w:t xml:space="preserve">formes, </w:t>
      </w:r>
      <w:r w:rsidR="00424852">
        <w:t xml:space="preserve">des </w:t>
      </w:r>
      <w:r w:rsidRPr="00FE5D8D">
        <w:t xml:space="preserve">textures, </w:t>
      </w:r>
      <w:r w:rsidR="00424852">
        <w:t xml:space="preserve">des </w:t>
      </w:r>
      <w:r w:rsidRPr="00FE5D8D">
        <w:t xml:space="preserve">grandeurs ou </w:t>
      </w:r>
      <w:r w:rsidR="00424852">
        <w:t xml:space="preserve">des </w:t>
      </w:r>
      <w:r w:rsidRPr="00FE5D8D">
        <w:t>grosseurs</w:t>
      </w:r>
      <w:r w:rsidR="00424852">
        <w:t xml:space="preserve">, vous pouvez </w:t>
      </w:r>
      <w:r w:rsidR="00424852" w:rsidRPr="00424852">
        <w:t xml:space="preserve">faire des </w:t>
      </w:r>
      <w:r w:rsidRPr="00424852">
        <w:t>comparaisons avec des objets simples de la vie courante</w:t>
      </w:r>
      <w:r w:rsidR="00694330">
        <w:t>. Par exemple, faire référence à la m</w:t>
      </w:r>
      <w:r w:rsidR="00332078" w:rsidRPr="00FE5D8D">
        <w:t>onnaie</w:t>
      </w:r>
      <w:r w:rsidRPr="00FE5D8D">
        <w:t xml:space="preserve">, </w:t>
      </w:r>
      <w:r w:rsidR="008B5CCB">
        <w:t>aux</w:t>
      </w:r>
      <w:r w:rsidR="00694330">
        <w:t xml:space="preserve"> </w:t>
      </w:r>
      <w:r w:rsidRPr="00FE5D8D">
        <w:t>fruits,</w:t>
      </w:r>
      <w:r w:rsidR="00694330">
        <w:t xml:space="preserve"> </w:t>
      </w:r>
      <w:r w:rsidR="008B5CCB">
        <w:t>aux</w:t>
      </w:r>
      <w:r w:rsidRPr="00FE5D8D">
        <w:t xml:space="preserve"> légumes, </w:t>
      </w:r>
      <w:r w:rsidR="008B5CCB">
        <w:t>au</w:t>
      </w:r>
      <w:r w:rsidR="00694330">
        <w:t xml:space="preserve"> </w:t>
      </w:r>
      <w:r w:rsidRPr="00FE5D8D">
        <w:t xml:space="preserve">mobilier, </w:t>
      </w:r>
      <w:r w:rsidR="008B5CCB">
        <w:t xml:space="preserve">à </w:t>
      </w:r>
      <w:r w:rsidR="00694330">
        <w:t xml:space="preserve">une </w:t>
      </w:r>
      <w:r w:rsidRPr="00FE5D8D">
        <w:t xml:space="preserve">tasse, </w:t>
      </w:r>
      <w:r w:rsidR="008B5CCB">
        <w:t xml:space="preserve">à </w:t>
      </w:r>
      <w:r w:rsidR="00694330">
        <w:t>des ustensiles</w:t>
      </w:r>
      <w:r w:rsidRPr="00FE5D8D">
        <w:t>,</w:t>
      </w:r>
      <w:r w:rsidR="00694330">
        <w:t xml:space="preserve"> </w:t>
      </w:r>
      <w:r w:rsidR="008B5CCB">
        <w:t xml:space="preserve">à </w:t>
      </w:r>
      <w:r w:rsidR="00694330">
        <w:t>un</w:t>
      </w:r>
      <w:r w:rsidRPr="00FE5D8D">
        <w:t xml:space="preserve"> crayon, </w:t>
      </w:r>
      <w:r w:rsidR="00694330">
        <w:t>etc.</w:t>
      </w:r>
    </w:p>
    <w:p w14:paraId="747B509D" w14:textId="77777777" w:rsidR="00FE5D8D" w:rsidRPr="00BE7781" w:rsidRDefault="00694330" w:rsidP="004931ED">
      <w:pPr>
        <w:pStyle w:val="Titre3"/>
        <w:rPr>
          <w:rFonts w:eastAsia="Calibri"/>
        </w:rPr>
      </w:pPr>
      <w:bookmarkStart w:id="24" w:name="_Toc172336420"/>
      <w:r w:rsidRPr="00BE7781">
        <w:rPr>
          <w:rFonts w:eastAsia="Calibri"/>
        </w:rPr>
        <w:t>b) Textures</w:t>
      </w:r>
      <w:bookmarkEnd w:id="24"/>
    </w:p>
    <w:p w14:paraId="39D07AEA" w14:textId="77777777" w:rsidR="001466C5" w:rsidRDefault="001466C5" w:rsidP="00564C45">
      <w:pPr>
        <w:rPr>
          <w:rFonts w:eastAsia="Calibri"/>
        </w:rPr>
      </w:pPr>
      <w:r w:rsidRPr="001466C5">
        <w:rPr>
          <w:rFonts w:eastAsia="Calibri"/>
        </w:rPr>
        <w:t>Vous pouvez communiquer la texture d’une œuvre</w:t>
      </w:r>
      <w:r>
        <w:rPr>
          <w:rFonts w:eastAsia="Calibri"/>
        </w:rPr>
        <w:t xml:space="preserve"> en utilisant des adjectifs </w:t>
      </w:r>
      <w:r w:rsidRPr="001466C5">
        <w:rPr>
          <w:rFonts w:eastAsia="Calibri"/>
        </w:rPr>
        <w:t xml:space="preserve">comme </w:t>
      </w:r>
      <w:r w:rsidR="00FE5D8D" w:rsidRPr="001466C5">
        <w:rPr>
          <w:rFonts w:eastAsia="Calibri"/>
        </w:rPr>
        <w:t>lisse, rugueux, piquant</w:t>
      </w:r>
      <w:r w:rsidRPr="001466C5">
        <w:rPr>
          <w:rFonts w:eastAsia="Calibri"/>
        </w:rPr>
        <w:t>, g</w:t>
      </w:r>
      <w:r w:rsidR="00FE5D8D" w:rsidRPr="001466C5">
        <w:rPr>
          <w:rFonts w:eastAsia="Calibri"/>
        </w:rPr>
        <w:t>ranuleux, fibreux, râpeux, doux, humide, soyeux, velouté, gras, sec, visqueux, collant</w:t>
      </w:r>
      <w:r>
        <w:rPr>
          <w:rFonts w:eastAsia="Calibri"/>
        </w:rPr>
        <w:t>.</w:t>
      </w:r>
    </w:p>
    <w:p w14:paraId="0E0841CC" w14:textId="77777777" w:rsidR="001466C5" w:rsidRPr="00BE7781" w:rsidRDefault="001466C5" w:rsidP="004931ED">
      <w:pPr>
        <w:pStyle w:val="Titre3"/>
        <w:rPr>
          <w:rFonts w:eastAsia="Calibri"/>
        </w:rPr>
      </w:pPr>
      <w:bookmarkStart w:id="25" w:name="_Toc172336421"/>
      <w:r w:rsidRPr="00BE7781">
        <w:rPr>
          <w:rFonts w:eastAsia="Calibri"/>
        </w:rPr>
        <w:t>c)</w:t>
      </w:r>
      <w:r w:rsidR="000F346A">
        <w:rPr>
          <w:rFonts w:eastAsia="Calibri"/>
        </w:rPr>
        <w:t xml:space="preserve"> </w:t>
      </w:r>
      <w:r w:rsidRPr="00BE7781">
        <w:rPr>
          <w:rFonts w:eastAsia="Calibri"/>
        </w:rPr>
        <w:t>Température</w:t>
      </w:r>
      <w:bookmarkEnd w:id="25"/>
    </w:p>
    <w:p w14:paraId="6DD0D9F7" w14:textId="77777777" w:rsidR="000F346A" w:rsidRDefault="001466C5" w:rsidP="00564C45">
      <w:pPr>
        <w:rPr>
          <w:rFonts w:eastAsia="Calibri"/>
        </w:rPr>
      </w:pPr>
      <w:r>
        <w:rPr>
          <w:rFonts w:eastAsia="Calibri"/>
        </w:rPr>
        <w:t>Pour communiquer ou évoquer la température d’un sujet ou d’un objet, vous pouvez utiliser les adjectifs suiv</w:t>
      </w:r>
      <w:r w:rsidRPr="001466C5">
        <w:rPr>
          <w:rFonts w:eastAsia="Calibri"/>
        </w:rPr>
        <w:t>ants</w:t>
      </w:r>
      <w:r>
        <w:rPr>
          <w:rFonts w:eastAsia="Calibri"/>
        </w:rPr>
        <w:t xml:space="preserve"> qui évoquent des sensations tactiles</w:t>
      </w:r>
      <w:r w:rsidRPr="001466C5">
        <w:rPr>
          <w:rFonts w:eastAsia="Calibri"/>
        </w:rPr>
        <w:t xml:space="preserve"> : </w:t>
      </w:r>
      <w:r w:rsidR="002078E8" w:rsidRPr="001466C5">
        <w:rPr>
          <w:rFonts w:eastAsia="Calibri"/>
        </w:rPr>
        <w:t>froid, tiède, chaud</w:t>
      </w:r>
      <w:r w:rsidRPr="001466C5">
        <w:rPr>
          <w:rFonts w:eastAsia="Calibri"/>
        </w:rPr>
        <w:t xml:space="preserve">, </w:t>
      </w:r>
      <w:r w:rsidR="002078E8" w:rsidRPr="001466C5">
        <w:rPr>
          <w:rFonts w:eastAsia="Calibri"/>
        </w:rPr>
        <w:t>glacé, brûlant</w:t>
      </w:r>
      <w:r>
        <w:rPr>
          <w:rFonts w:eastAsia="Calibri"/>
        </w:rPr>
        <w:t>, mouillé, humide, sec, etc.</w:t>
      </w:r>
    </w:p>
    <w:p w14:paraId="0046D50A" w14:textId="77777777" w:rsidR="008E1737" w:rsidRDefault="000F346A" w:rsidP="00564C45">
      <w:pPr>
        <w:rPr>
          <w:rFonts w:eastAsia="Calibri"/>
        </w:rPr>
      </w:pPr>
      <w:r>
        <w:rPr>
          <w:rFonts w:eastAsia="Calibri"/>
        </w:rPr>
        <w:br w:type="page"/>
      </w:r>
    </w:p>
    <w:p w14:paraId="3867A14C" w14:textId="77777777" w:rsidR="001D2571" w:rsidRDefault="00C50447" w:rsidP="00CE2BA0">
      <w:pPr>
        <w:pStyle w:val="Guide"/>
      </w:pPr>
      <w:r w:rsidRPr="00C50447">
        <w:lastRenderedPageBreak/>
        <w:t>Ce guide</w:t>
      </w:r>
      <w:r>
        <w:t xml:space="preserve"> est une production du</w:t>
      </w:r>
      <w:r w:rsidRPr="00C50447">
        <w:t xml:space="preserve"> </w:t>
      </w:r>
      <w:r w:rsidRPr="00CE2BA0">
        <w:t>Regroupement</w:t>
      </w:r>
      <w:r w:rsidRPr="00C50447">
        <w:t xml:space="preserve"> des aveugles et amblyopes du Montréal métropolitain</w:t>
      </w:r>
      <w:r w:rsidR="00A31964">
        <w:t xml:space="preserve"> </w:t>
      </w:r>
      <w:r w:rsidRPr="00C50447">
        <w:t>(RAAMM)</w:t>
      </w:r>
    </w:p>
    <w:p w14:paraId="7AA3B115" w14:textId="77777777" w:rsidR="00CE2BA0" w:rsidRDefault="00DD65BC" w:rsidP="00CE2BA0">
      <w:pPr>
        <w:pStyle w:val="Guide"/>
      </w:pPr>
      <w:r>
        <w:rPr>
          <w:noProof/>
        </w:rPr>
        <w:drawing>
          <wp:inline distT="0" distB="0" distL="0" distR="0" wp14:anchorId="6C8A2FC6" wp14:editId="0C57BE63">
            <wp:extent cx="3831055" cy="1203158"/>
            <wp:effectExtent l="0" t="0" r="0" b="0"/>
            <wp:docPr id="3" name="Picture 2" descr="Logo du RAAMM, slogan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RAAMM Horizontal-court-couleur-slog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1055" cy="1203158"/>
                    </a:xfrm>
                    <a:prstGeom prst="rect">
                      <a:avLst/>
                    </a:prstGeom>
                  </pic:spPr>
                </pic:pic>
              </a:graphicData>
            </a:graphic>
          </wp:inline>
        </w:drawing>
      </w:r>
    </w:p>
    <w:p w14:paraId="74CD5E00" w14:textId="77777777" w:rsidR="001D2571" w:rsidRDefault="00C50447" w:rsidP="00564C45">
      <w:pPr>
        <w:rPr>
          <w:rFonts w:eastAsia="Calibri"/>
        </w:rPr>
      </w:pPr>
      <w:r>
        <w:rPr>
          <w:rFonts w:eastAsia="Calibri"/>
        </w:rPr>
        <w:t>Il</w:t>
      </w:r>
      <w:r w:rsidR="000F346A" w:rsidRPr="008E1737">
        <w:rPr>
          <w:rFonts w:eastAsia="Calibri"/>
        </w:rPr>
        <w:t xml:space="preserve"> a été créé et rédigé par Alain Renaud, agent de liaison au Regroupement des aveugles et amblyopes du Montréal métropolitain et Audrey-Anne Bouchard, artiste </w:t>
      </w:r>
      <w:r w:rsidR="008E1737">
        <w:rPr>
          <w:rFonts w:eastAsia="Calibri"/>
        </w:rPr>
        <w:t>et consultante en accessibilité.</w:t>
      </w:r>
    </w:p>
    <w:p w14:paraId="059C0B15" w14:textId="77777777" w:rsidR="000F346A" w:rsidRPr="00CE2BA0" w:rsidRDefault="000F346A" w:rsidP="00564C45">
      <w:pPr>
        <w:rPr>
          <w:rFonts w:eastAsia="Calibri"/>
          <w:b/>
          <w:color w:val="002060"/>
        </w:rPr>
      </w:pPr>
      <w:r>
        <w:rPr>
          <w:rFonts w:eastAsia="Calibri"/>
        </w:rPr>
        <w:t>Pour toute information supplémentaire</w:t>
      </w:r>
      <w:r w:rsidR="008E1737">
        <w:rPr>
          <w:rFonts w:eastAsia="Calibri"/>
        </w:rPr>
        <w:t xml:space="preserve"> ou si vous avez des questions</w:t>
      </w:r>
      <w:r>
        <w:rPr>
          <w:rFonts w:eastAsia="Calibri"/>
        </w:rPr>
        <w:t xml:space="preserve">, veuillez </w:t>
      </w:r>
      <w:r w:rsidR="008E1737">
        <w:rPr>
          <w:rFonts w:eastAsia="Calibri"/>
        </w:rPr>
        <w:t>communiquer avec</w:t>
      </w:r>
      <w:r>
        <w:rPr>
          <w:rFonts w:eastAsia="Calibri"/>
        </w:rPr>
        <w:t xml:space="preserve"> le </w:t>
      </w:r>
      <w:r w:rsidRPr="000F346A">
        <w:rPr>
          <w:rFonts w:eastAsia="Calibri"/>
          <w:b/>
          <w:color w:val="002060"/>
        </w:rPr>
        <w:t>Regroupement des aveugles et amblyopes du Montréal métropolitain</w:t>
      </w:r>
      <w:r w:rsidR="00CE2BA0">
        <w:rPr>
          <w:rFonts w:eastAsia="Calibri"/>
          <w:b/>
          <w:color w:val="002060"/>
        </w:rPr>
        <w:t xml:space="preserve"> </w:t>
      </w:r>
      <w:r>
        <w:rPr>
          <w:rFonts w:eastAsia="Calibri"/>
        </w:rPr>
        <w:t xml:space="preserve">au </w:t>
      </w:r>
      <w:r w:rsidRPr="000F346A">
        <w:rPr>
          <w:rFonts w:eastAsia="Calibri"/>
        </w:rPr>
        <w:t>514 277-4401</w:t>
      </w:r>
      <w:r>
        <w:rPr>
          <w:rFonts w:eastAsia="Calibri"/>
        </w:rPr>
        <w:t xml:space="preserve"> ou par courriel au </w:t>
      </w:r>
      <w:hyperlink r:id="rId10" w:history="1">
        <w:r w:rsidR="00C258D6" w:rsidRPr="002E1FDB">
          <w:rPr>
            <w:rStyle w:val="Lienhypertexte"/>
            <w:rFonts w:eastAsia="Calibri" w:cs="Times New Roman"/>
          </w:rPr>
          <w:t>info@raamm.org</w:t>
        </w:r>
      </w:hyperlink>
      <w:r>
        <w:rPr>
          <w:rFonts w:eastAsia="Calibri"/>
        </w:rPr>
        <w:t>.</w:t>
      </w:r>
    </w:p>
    <w:p w14:paraId="4E61D974" w14:textId="77777777" w:rsidR="000F346A" w:rsidRPr="00CE2BA0" w:rsidRDefault="001D2571" w:rsidP="00CE2BA0">
      <w:pPr>
        <w:pStyle w:val="Droitsdauteur"/>
      </w:pPr>
      <w:r w:rsidRPr="00CE2BA0">
        <w:t>© Regroupement des aveugles et amblyopes du Montréal métropolitain, Montréal, Québec, 2024</w:t>
      </w:r>
    </w:p>
    <w:sectPr w:rsidR="000F346A" w:rsidRPr="00CE2BA0" w:rsidSect="00564C45">
      <w:headerReference w:type="even" r:id="rId11"/>
      <w:footerReference w:type="even" r:id="rId12"/>
      <w:footerReference w:type="default" r:id="rId13"/>
      <w:pgSz w:w="12240" w:h="15840"/>
      <w:pgMar w:top="1440" w:right="1800" w:bottom="1440" w:left="180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F5BC1" w14:textId="77777777" w:rsidR="003F4C7E" w:rsidRDefault="003F4C7E" w:rsidP="00564C45">
      <w:r>
        <w:separator/>
      </w:r>
    </w:p>
    <w:p w14:paraId="222FC153" w14:textId="77777777" w:rsidR="003F4C7E" w:rsidRDefault="003F4C7E" w:rsidP="00564C45"/>
  </w:endnote>
  <w:endnote w:type="continuationSeparator" w:id="0">
    <w:p w14:paraId="494FC13F" w14:textId="77777777" w:rsidR="003F4C7E" w:rsidRDefault="003F4C7E" w:rsidP="00564C45">
      <w:r>
        <w:continuationSeparator/>
      </w:r>
    </w:p>
    <w:p w14:paraId="13B56D76" w14:textId="77777777" w:rsidR="003F4C7E" w:rsidRDefault="003F4C7E" w:rsidP="00564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26DC" w14:textId="77777777" w:rsidR="004F4B64" w:rsidRDefault="004F4B64" w:rsidP="00564C45">
    <w:pPr>
      <w:pStyle w:val="Pieddepage"/>
    </w:pPr>
  </w:p>
  <w:p w14:paraId="3BF393C6" w14:textId="77777777" w:rsidR="00B9188E" w:rsidRDefault="00B9188E" w:rsidP="00564C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AC579" w14:textId="77777777" w:rsidR="00B9188E" w:rsidRDefault="00564C45" w:rsidP="002C401A">
    <w:pPr>
      <w:pStyle w:val="Pieddepage"/>
      <w:spacing w:after="240"/>
    </w:pPr>
    <w:r>
      <w:tab/>
    </w:r>
    <w:r>
      <w:tab/>
    </w:r>
    <w:sdt>
      <w:sdtPr>
        <w:id w:val="1533894963"/>
        <w:docPartObj>
          <w:docPartGallery w:val="Page Numbers (Bottom of Page)"/>
          <w:docPartUnique/>
        </w:docPartObj>
      </w:sdtPr>
      <w:sdtEndPr/>
      <w:sdtContent>
        <w:r w:rsidR="00B026EC">
          <w:fldChar w:fldCharType="begin"/>
        </w:r>
        <w:r w:rsidR="00B026EC">
          <w:instrText xml:space="preserve"> PAGE   \* MERGEFORMAT </w:instrText>
        </w:r>
        <w:r w:rsidR="00B026EC">
          <w:fldChar w:fldCharType="separate"/>
        </w:r>
        <w:r w:rsidR="001D2571">
          <w:rPr>
            <w:noProof/>
          </w:rPr>
          <w:t>3</w:t>
        </w:r>
        <w:r w:rsidR="00B026E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67589" w14:textId="77777777" w:rsidR="003F4C7E" w:rsidRDefault="003F4C7E" w:rsidP="00564C45">
      <w:r>
        <w:separator/>
      </w:r>
    </w:p>
    <w:p w14:paraId="0F87CF21" w14:textId="77777777" w:rsidR="003F4C7E" w:rsidRDefault="003F4C7E" w:rsidP="00564C45"/>
  </w:footnote>
  <w:footnote w:type="continuationSeparator" w:id="0">
    <w:p w14:paraId="78B319C8" w14:textId="77777777" w:rsidR="003F4C7E" w:rsidRDefault="003F4C7E" w:rsidP="00564C45">
      <w:r>
        <w:continuationSeparator/>
      </w:r>
    </w:p>
    <w:p w14:paraId="09F113EE" w14:textId="77777777" w:rsidR="003F4C7E" w:rsidRDefault="003F4C7E" w:rsidP="00564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849D" w14:textId="77777777" w:rsidR="004F4B64" w:rsidRDefault="004F4B64" w:rsidP="00564C45">
    <w:pPr>
      <w:pStyle w:val="En-tte"/>
    </w:pPr>
  </w:p>
  <w:p w14:paraId="2D3A54CD" w14:textId="77777777" w:rsidR="00B9188E" w:rsidRDefault="00B9188E" w:rsidP="00564C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3DB"/>
    <w:multiLevelType w:val="multilevel"/>
    <w:tmpl w:val="33EC5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A3F34"/>
    <w:multiLevelType w:val="hybridMultilevel"/>
    <w:tmpl w:val="CB505E6C"/>
    <w:lvl w:ilvl="0" w:tplc="FB8E0450">
      <w:start w:val="1"/>
      <w:numFmt w:val="upp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F3B0B55"/>
    <w:multiLevelType w:val="hybridMultilevel"/>
    <w:tmpl w:val="D34CB1DE"/>
    <w:lvl w:ilvl="0" w:tplc="105637AA">
      <w:start w:val="3"/>
      <w:numFmt w:val="bullet"/>
      <w:lvlText w:val="-"/>
      <w:lvlJc w:val="left"/>
      <w:pPr>
        <w:ind w:left="1440" w:hanging="360"/>
      </w:pPr>
      <w:rPr>
        <w:rFonts w:ascii="Verdana" w:eastAsia="Times New Roman" w:hAnsi="Verdana" w:cs="Helvetica"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12674001"/>
    <w:multiLevelType w:val="hybridMultilevel"/>
    <w:tmpl w:val="6ADCF75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 w15:restartNumberingAfterBreak="0">
    <w:nsid w:val="2DA265DC"/>
    <w:multiLevelType w:val="hybridMultilevel"/>
    <w:tmpl w:val="26F63110"/>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5" w15:restartNumberingAfterBreak="0">
    <w:nsid w:val="4C617D12"/>
    <w:multiLevelType w:val="multilevel"/>
    <w:tmpl w:val="FC4A6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2F62AB"/>
    <w:multiLevelType w:val="multilevel"/>
    <w:tmpl w:val="EAA09D06"/>
    <w:lvl w:ilvl="0">
      <w:start w:val="1"/>
      <w:numFmt w:val="bullet"/>
      <w:lvlText w:val=""/>
      <w:lvlJc w:val="left"/>
      <w:pPr>
        <w:tabs>
          <w:tab w:val="num" w:pos="-1125"/>
        </w:tabs>
        <w:ind w:left="-1125" w:hanging="360"/>
      </w:pPr>
      <w:rPr>
        <w:rFonts w:ascii="Symbol" w:hAnsi="Symbol" w:hint="default"/>
        <w:sz w:val="20"/>
      </w:rPr>
    </w:lvl>
    <w:lvl w:ilvl="1">
      <w:start w:val="1"/>
      <w:numFmt w:val="bullet"/>
      <w:lvlText w:val=""/>
      <w:lvlJc w:val="left"/>
      <w:pPr>
        <w:tabs>
          <w:tab w:val="num" w:pos="-405"/>
        </w:tabs>
        <w:ind w:left="-405" w:hanging="360"/>
      </w:pPr>
      <w:rPr>
        <w:rFonts w:ascii="Symbol" w:hAnsi="Symbol" w:hint="default"/>
        <w:sz w:val="20"/>
      </w:rPr>
    </w:lvl>
    <w:lvl w:ilvl="2" w:tentative="1">
      <w:start w:val="1"/>
      <w:numFmt w:val="bullet"/>
      <w:lvlText w:val=""/>
      <w:lvlJc w:val="left"/>
      <w:pPr>
        <w:tabs>
          <w:tab w:val="num" w:pos="315"/>
        </w:tabs>
        <w:ind w:left="315" w:hanging="360"/>
      </w:pPr>
      <w:rPr>
        <w:rFonts w:ascii="Symbol" w:hAnsi="Symbol" w:hint="default"/>
        <w:sz w:val="20"/>
      </w:rPr>
    </w:lvl>
    <w:lvl w:ilvl="3" w:tentative="1">
      <w:start w:val="1"/>
      <w:numFmt w:val="bullet"/>
      <w:lvlText w:val=""/>
      <w:lvlJc w:val="left"/>
      <w:pPr>
        <w:tabs>
          <w:tab w:val="num" w:pos="1035"/>
        </w:tabs>
        <w:ind w:left="1035" w:hanging="360"/>
      </w:pPr>
      <w:rPr>
        <w:rFonts w:ascii="Symbol" w:hAnsi="Symbol" w:hint="default"/>
        <w:sz w:val="20"/>
      </w:rPr>
    </w:lvl>
    <w:lvl w:ilvl="4" w:tentative="1">
      <w:start w:val="1"/>
      <w:numFmt w:val="bullet"/>
      <w:lvlText w:val=""/>
      <w:lvlJc w:val="left"/>
      <w:pPr>
        <w:tabs>
          <w:tab w:val="num" w:pos="1755"/>
        </w:tabs>
        <w:ind w:left="1755" w:hanging="360"/>
      </w:pPr>
      <w:rPr>
        <w:rFonts w:ascii="Symbol" w:hAnsi="Symbol" w:hint="default"/>
        <w:sz w:val="20"/>
      </w:rPr>
    </w:lvl>
    <w:lvl w:ilvl="5" w:tentative="1">
      <w:start w:val="1"/>
      <w:numFmt w:val="bullet"/>
      <w:lvlText w:val=""/>
      <w:lvlJc w:val="left"/>
      <w:pPr>
        <w:tabs>
          <w:tab w:val="num" w:pos="2475"/>
        </w:tabs>
        <w:ind w:left="2475" w:hanging="360"/>
      </w:pPr>
      <w:rPr>
        <w:rFonts w:ascii="Symbol" w:hAnsi="Symbol" w:hint="default"/>
        <w:sz w:val="20"/>
      </w:rPr>
    </w:lvl>
    <w:lvl w:ilvl="6" w:tentative="1">
      <w:start w:val="1"/>
      <w:numFmt w:val="bullet"/>
      <w:lvlText w:val=""/>
      <w:lvlJc w:val="left"/>
      <w:pPr>
        <w:tabs>
          <w:tab w:val="num" w:pos="3195"/>
        </w:tabs>
        <w:ind w:left="3195" w:hanging="360"/>
      </w:pPr>
      <w:rPr>
        <w:rFonts w:ascii="Symbol" w:hAnsi="Symbol" w:hint="default"/>
        <w:sz w:val="20"/>
      </w:rPr>
    </w:lvl>
    <w:lvl w:ilvl="7" w:tentative="1">
      <w:start w:val="1"/>
      <w:numFmt w:val="bullet"/>
      <w:lvlText w:val=""/>
      <w:lvlJc w:val="left"/>
      <w:pPr>
        <w:tabs>
          <w:tab w:val="num" w:pos="3915"/>
        </w:tabs>
        <w:ind w:left="3915" w:hanging="360"/>
      </w:pPr>
      <w:rPr>
        <w:rFonts w:ascii="Symbol" w:hAnsi="Symbol" w:hint="default"/>
        <w:sz w:val="20"/>
      </w:rPr>
    </w:lvl>
    <w:lvl w:ilvl="8" w:tentative="1">
      <w:start w:val="1"/>
      <w:numFmt w:val="bullet"/>
      <w:lvlText w:val=""/>
      <w:lvlJc w:val="left"/>
      <w:pPr>
        <w:tabs>
          <w:tab w:val="num" w:pos="4635"/>
        </w:tabs>
        <w:ind w:left="4635" w:hanging="360"/>
      </w:pPr>
      <w:rPr>
        <w:rFonts w:ascii="Symbol" w:hAnsi="Symbol" w:hint="default"/>
        <w:sz w:val="20"/>
      </w:rPr>
    </w:lvl>
  </w:abstractNum>
  <w:abstractNum w:abstractNumId="7" w15:restartNumberingAfterBreak="0">
    <w:nsid w:val="503000CC"/>
    <w:multiLevelType w:val="multilevel"/>
    <w:tmpl w:val="8428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8670C6"/>
    <w:multiLevelType w:val="hybridMultilevel"/>
    <w:tmpl w:val="607CD7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7EE6BED"/>
    <w:multiLevelType w:val="multilevel"/>
    <w:tmpl w:val="63B6C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4415BE"/>
    <w:multiLevelType w:val="hybridMultilevel"/>
    <w:tmpl w:val="1B281AC8"/>
    <w:lvl w:ilvl="0" w:tplc="4D3E93F2">
      <w:start w:val="1"/>
      <w:numFmt w:val="upperLetter"/>
      <w:lvlText w:val="%1-"/>
      <w:lvlJc w:val="left"/>
      <w:pPr>
        <w:ind w:left="1145" w:hanging="720"/>
      </w:pPr>
      <w:rPr>
        <w:rFonts w:hint="default"/>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11" w15:restartNumberingAfterBreak="0">
    <w:nsid w:val="6FBB335B"/>
    <w:multiLevelType w:val="multilevel"/>
    <w:tmpl w:val="D7F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391B39"/>
    <w:multiLevelType w:val="hybridMultilevel"/>
    <w:tmpl w:val="8E6AEAC4"/>
    <w:lvl w:ilvl="0" w:tplc="F028CA48">
      <w:start w:val="1"/>
      <w:numFmt w:val="upperLetter"/>
      <w:lvlText w:val="%1-"/>
      <w:lvlJc w:val="left"/>
      <w:pPr>
        <w:ind w:left="861" w:hanging="720"/>
      </w:pPr>
      <w:rPr>
        <w:rFonts w:cs="Helvetica" w:hint="default"/>
        <w:sz w:val="48"/>
        <w:szCs w:val="4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102142661">
    <w:abstractNumId w:val="6"/>
  </w:num>
  <w:num w:numId="2" w16cid:durableId="661812099">
    <w:abstractNumId w:val="5"/>
  </w:num>
  <w:num w:numId="3" w16cid:durableId="1241405179">
    <w:abstractNumId w:val="9"/>
  </w:num>
  <w:num w:numId="4" w16cid:durableId="224530736">
    <w:abstractNumId w:val="0"/>
  </w:num>
  <w:num w:numId="5" w16cid:durableId="311300848">
    <w:abstractNumId w:val="10"/>
  </w:num>
  <w:num w:numId="6" w16cid:durableId="1409812723">
    <w:abstractNumId w:val="7"/>
  </w:num>
  <w:num w:numId="7" w16cid:durableId="362444238">
    <w:abstractNumId w:val="1"/>
  </w:num>
  <w:num w:numId="8" w16cid:durableId="1228764630">
    <w:abstractNumId w:val="12"/>
  </w:num>
  <w:num w:numId="9" w16cid:durableId="1310941332">
    <w:abstractNumId w:val="3"/>
  </w:num>
  <w:num w:numId="10" w16cid:durableId="883296925">
    <w:abstractNumId w:val="4"/>
  </w:num>
  <w:num w:numId="11" w16cid:durableId="1336107297">
    <w:abstractNumId w:val="2"/>
  </w:num>
  <w:num w:numId="12" w16cid:durableId="1839731206">
    <w:abstractNumId w:val="11"/>
  </w:num>
  <w:num w:numId="13" w16cid:durableId="293213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70"/>
    <w:rsid w:val="00020315"/>
    <w:rsid w:val="00033FA8"/>
    <w:rsid w:val="0003725A"/>
    <w:rsid w:val="00041E21"/>
    <w:rsid w:val="000509EC"/>
    <w:rsid w:val="00055F5B"/>
    <w:rsid w:val="00061D53"/>
    <w:rsid w:val="00070443"/>
    <w:rsid w:val="00085DEE"/>
    <w:rsid w:val="000B2FE3"/>
    <w:rsid w:val="000B351F"/>
    <w:rsid w:val="000C38D7"/>
    <w:rsid w:val="000E11FB"/>
    <w:rsid w:val="000E5C59"/>
    <w:rsid w:val="000F2A76"/>
    <w:rsid w:val="000F346A"/>
    <w:rsid w:val="000F5DC8"/>
    <w:rsid w:val="001219EF"/>
    <w:rsid w:val="00134E66"/>
    <w:rsid w:val="00135BD6"/>
    <w:rsid w:val="001466C5"/>
    <w:rsid w:val="001505F9"/>
    <w:rsid w:val="00154E8D"/>
    <w:rsid w:val="001563C3"/>
    <w:rsid w:val="00161447"/>
    <w:rsid w:val="00164314"/>
    <w:rsid w:val="001752FF"/>
    <w:rsid w:val="00175E94"/>
    <w:rsid w:val="00184564"/>
    <w:rsid w:val="001978C1"/>
    <w:rsid w:val="001A333C"/>
    <w:rsid w:val="001D0F4E"/>
    <w:rsid w:val="001D2571"/>
    <w:rsid w:val="001D7CCF"/>
    <w:rsid w:val="001D7DBD"/>
    <w:rsid w:val="001E64B8"/>
    <w:rsid w:val="001E75F6"/>
    <w:rsid w:val="001F5C5D"/>
    <w:rsid w:val="00202563"/>
    <w:rsid w:val="0020394F"/>
    <w:rsid w:val="002078E8"/>
    <w:rsid w:val="00233F92"/>
    <w:rsid w:val="0023413A"/>
    <w:rsid w:val="00247BAA"/>
    <w:rsid w:val="0026290B"/>
    <w:rsid w:val="00266283"/>
    <w:rsid w:val="00292DEE"/>
    <w:rsid w:val="002B2871"/>
    <w:rsid w:val="002C401A"/>
    <w:rsid w:val="002D6AC2"/>
    <w:rsid w:val="002E238D"/>
    <w:rsid w:val="002E2B65"/>
    <w:rsid w:val="002E7E9E"/>
    <w:rsid w:val="0030144E"/>
    <w:rsid w:val="003177DE"/>
    <w:rsid w:val="003225BB"/>
    <w:rsid w:val="00331809"/>
    <w:rsid w:val="00332078"/>
    <w:rsid w:val="00345454"/>
    <w:rsid w:val="00346C96"/>
    <w:rsid w:val="00357E26"/>
    <w:rsid w:val="00360210"/>
    <w:rsid w:val="003A2545"/>
    <w:rsid w:val="003B0239"/>
    <w:rsid w:val="003C3792"/>
    <w:rsid w:val="003D07E0"/>
    <w:rsid w:val="003D3967"/>
    <w:rsid w:val="003D638D"/>
    <w:rsid w:val="003E0969"/>
    <w:rsid w:val="003F4C7E"/>
    <w:rsid w:val="003F5E46"/>
    <w:rsid w:val="00414A0E"/>
    <w:rsid w:val="00416899"/>
    <w:rsid w:val="00424852"/>
    <w:rsid w:val="0042573D"/>
    <w:rsid w:val="004375E9"/>
    <w:rsid w:val="00440B5C"/>
    <w:rsid w:val="00441FEA"/>
    <w:rsid w:val="004438D0"/>
    <w:rsid w:val="00461640"/>
    <w:rsid w:val="0046306A"/>
    <w:rsid w:val="004704C6"/>
    <w:rsid w:val="004707C7"/>
    <w:rsid w:val="004735F1"/>
    <w:rsid w:val="00480A32"/>
    <w:rsid w:val="0048217C"/>
    <w:rsid w:val="00487ADC"/>
    <w:rsid w:val="004931ED"/>
    <w:rsid w:val="004B796F"/>
    <w:rsid w:val="004D0715"/>
    <w:rsid w:val="004F4B64"/>
    <w:rsid w:val="004F779C"/>
    <w:rsid w:val="00536EBD"/>
    <w:rsid w:val="005372FC"/>
    <w:rsid w:val="00540961"/>
    <w:rsid w:val="00546528"/>
    <w:rsid w:val="005533F2"/>
    <w:rsid w:val="00557E70"/>
    <w:rsid w:val="00564C45"/>
    <w:rsid w:val="005848FF"/>
    <w:rsid w:val="005A144C"/>
    <w:rsid w:val="005D5FDD"/>
    <w:rsid w:val="005D7BE2"/>
    <w:rsid w:val="005F666C"/>
    <w:rsid w:val="00602592"/>
    <w:rsid w:val="0061410D"/>
    <w:rsid w:val="006172DA"/>
    <w:rsid w:val="00617F3C"/>
    <w:rsid w:val="00622287"/>
    <w:rsid w:val="006307DC"/>
    <w:rsid w:val="00632FF9"/>
    <w:rsid w:val="00645B77"/>
    <w:rsid w:val="00660354"/>
    <w:rsid w:val="0067070F"/>
    <w:rsid w:val="0068307D"/>
    <w:rsid w:val="00684814"/>
    <w:rsid w:val="0069375D"/>
    <w:rsid w:val="00693DA4"/>
    <w:rsid w:val="00694330"/>
    <w:rsid w:val="006A1EF2"/>
    <w:rsid w:val="006B0C27"/>
    <w:rsid w:val="006C27B4"/>
    <w:rsid w:val="006C6A16"/>
    <w:rsid w:val="006F1E63"/>
    <w:rsid w:val="00704529"/>
    <w:rsid w:val="00710B1B"/>
    <w:rsid w:val="007141AE"/>
    <w:rsid w:val="00716BDB"/>
    <w:rsid w:val="00721F3B"/>
    <w:rsid w:val="00723670"/>
    <w:rsid w:val="00731D48"/>
    <w:rsid w:val="0073202C"/>
    <w:rsid w:val="0074047F"/>
    <w:rsid w:val="00753066"/>
    <w:rsid w:val="00772392"/>
    <w:rsid w:val="00772EA4"/>
    <w:rsid w:val="00774CB9"/>
    <w:rsid w:val="0079010C"/>
    <w:rsid w:val="00790C3B"/>
    <w:rsid w:val="00793A42"/>
    <w:rsid w:val="00793E88"/>
    <w:rsid w:val="007A4C59"/>
    <w:rsid w:val="007B0180"/>
    <w:rsid w:val="007B4FFE"/>
    <w:rsid w:val="007C741B"/>
    <w:rsid w:val="007E3436"/>
    <w:rsid w:val="00806C08"/>
    <w:rsid w:val="00817643"/>
    <w:rsid w:val="00817A82"/>
    <w:rsid w:val="008279D8"/>
    <w:rsid w:val="00863DFE"/>
    <w:rsid w:val="00864C0F"/>
    <w:rsid w:val="0087066D"/>
    <w:rsid w:val="008907E0"/>
    <w:rsid w:val="008930B4"/>
    <w:rsid w:val="008B0B03"/>
    <w:rsid w:val="008B5CCB"/>
    <w:rsid w:val="008C7B7D"/>
    <w:rsid w:val="008E1737"/>
    <w:rsid w:val="008F3B6B"/>
    <w:rsid w:val="008F780E"/>
    <w:rsid w:val="0090310B"/>
    <w:rsid w:val="0090470F"/>
    <w:rsid w:val="009143A9"/>
    <w:rsid w:val="0093175E"/>
    <w:rsid w:val="00961DD6"/>
    <w:rsid w:val="00962AEB"/>
    <w:rsid w:val="00987EF0"/>
    <w:rsid w:val="00996BD4"/>
    <w:rsid w:val="009A4737"/>
    <w:rsid w:val="009A4D7D"/>
    <w:rsid w:val="009A6334"/>
    <w:rsid w:val="009B2B17"/>
    <w:rsid w:val="009C2C5B"/>
    <w:rsid w:val="009D40AD"/>
    <w:rsid w:val="009E06B0"/>
    <w:rsid w:val="009E26FF"/>
    <w:rsid w:val="009E55B6"/>
    <w:rsid w:val="009F2A89"/>
    <w:rsid w:val="009F6024"/>
    <w:rsid w:val="00A03FFF"/>
    <w:rsid w:val="00A06B5C"/>
    <w:rsid w:val="00A2490D"/>
    <w:rsid w:val="00A251D5"/>
    <w:rsid w:val="00A27769"/>
    <w:rsid w:val="00A31964"/>
    <w:rsid w:val="00A34781"/>
    <w:rsid w:val="00A36820"/>
    <w:rsid w:val="00A6335E"/>
    <w:rsid w:val="00A840B1"/>
    <w:rsid w:val="00A842CB"/>
    <w:rsid w:val="00A84BAF"/>
    <w:rsid w:val="00A92AC8"/>
    <w:rsid w:val="00AA5DF3"/>
    <w:rsid w:val="00AC6FEC"/>
    <w:rsid w:val="00AD353C"/>
    <w:rsid w:val="00AF7FDB"/>
    <w:rsid w:val="00B00718"/>
    <w:rsid w:val="00B026EC"/>
    <w:rsid w:val="00B10E4D"/>
    <w:rsid w:val="00B13237"/>
    <w:rsid w:val="00B25F53"/>
    <w:rsid w:val="00B35F41"/>
    <w:rsid w:val="00B37605"/>
    <w:rsid w:val="00B43641"/>
    <w:rsid w:val="00B52024"/>
    <w:rsid w:val="00B5768B"/>
    <w:rsid w:val="00B64D27"/>
    <w:rsid w:val="00B71B4A"/>
    <w:rsid w:val="00B74020"/>
    <w:rsid w:val="00B9188E"/>
    <w:rsid w:val="00B93D8E"/>
    <w:rsid w:val="00B977FE"/>
    <w:rsid w:val="00BA4754"/>
    <w:rsid w:val="00BB4244"/>
    <w:rsid w:val="00BD2C3A"/>
    <w:rsid w:val="00BD3E5F"/>
    <w:rsid w:val="00BE01C1"/>
    <w:rsid w:val="00BE14D1"/>
    <w:rsid w:val="00BE7781"/>
    <w:rsid w:val="00C004A4"/>
    <w:rsid w:val="00C076EC"/>
    <w:rsid w:val="00C11F7E"/>
    <w:rsid w:val="00C258D6"/>
    <w:rsid w:val="00C32D3D"/>
    <w:rsid w:val="00C44675"/>
    <w:rsid w:val="00C50447"/>
    <w:rsid w:val="00C50B70"/>
    <w:rsid w:val="00C62716"/>
    <w:rsid w:val="00C64562"/>
    <w:rsid w:val="00C71B2C"/>
    <w:rsid w:val="00C87527"/>
    <w:rsid w:val="00CB2566"/>
    <w:rsid w:val="00CB3B5D"/>
    <w:rsid w:val="00CE170D"/>
    <w:rsid w:val="00CE1CCD"/>
    <w:rsid w:val="00CE2BA0"/>
    <w:rsid w:val="00CE5D03"/>
    <w:rsid w:val="00CF201E"/>
    <w:rsid w:val="00D1493D"/>
    <w:rsid w:val="00D22425"/>
    <w:rsid w:val="00D34676"/>
    <w:rsid w:val="00D35A39"/>
    <w:rsid w:val="00D367C6"/>
    <w:rsid w:val="00D36A64"/>
    <w:rsid w:val="00D6128B"/>
    <w:rsid w:val="00D62060"/>
    <w:rsid w:val="00D62832"/>
    <w:rsid w:val="00D9538A"/>
    <w:rsid w:val="00D96D6C"/>
    <w:rsid w:val="00DB4252"/>
    <w:rsid w:val="00DC18C1"/>
    <w:rsid w:val="00DD65BC"/>
    <w:rsid w:val="00DF061B"/>
    <w:rsid w:val="00DF38AC"/>
    <w:rsid w:val="00DF628A"/>
    <w:rsid w:val="00E0316D"/>
    <w:rsid w:val="00E05463"/>
    <w:rsid w:val="00E07897"/>
    <w:rsid w:val="00E16B8B"/>
    <w:rsid w:val="00E34B7A"/>
    <w:rsid w:val="00E36D1F"/>
    <w:rsid w:val="00E424E3"/>
    <w:rsid w:val="00E571A6"/>
    <w:rsid w:val="00E738C3"/>
    <w:rsid w:val="00E740D1"/>
    <w:rsid w:val="00E85320"/>
    <w:rsid w:val="00E873C4"/>
    <w:rsid w:val="00E93E80"/>
    <w:rsid w:val="00EB34FA"/>
    <w:rsid w:val="00EB5B02"/>
    <w:rsid w:val="00EC1676"/>
    <w:rsid w:val="00EC6B67"/>
    <w:rsid w:val="00ED4F6D"/>
    <w:rsid w:val="00ED63BB"/>
    <w:rsid w:val="00EF20D7"/>
    <w:rsid w:val="00F018D9"/>
    <w:rsid w:val="00F25858"/>
    <w:rsid w:val="00F50E7C"/>
    <w:rsid w:val="00F60D22"/>
    <w:rsid w:val="00F64474"/>
    <w:rsid w:val="00F655AC"/>
    <w:rsid w:val="00F71EBC"/>
    <w:rsid w:val="00F73003"/>
    <w:rsid w:val="00F778EE"/>
    <w:rsid w:val="00F8142F"/>
    <w:rsid w:val="00F851EB"/>
    <w:rsid w:val="00F955FA"/>
    <w:rsid w:val="00FA16D2"/>
    <w:rsid w:val="00FB2002"/>
    <w:rsid w:val="00FC2072"/>
    <w:rsid w:val="00FC6342"/>
    <w:rsid w:val="00FD1A32"/>
    <w:rsid w:val="00FD5B25"/>
    <w:rsid w:val="00FE5D8D"/>
    <w:rsid w:val="00FE6908"/>
    <w:rsid w:val="00FF67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C2F993"/>
  <w15:docId w15:val="{613ECB58-6FC5-4214-A3F4-10C3A01C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03"/>
    <w:pPr>
      <w:spacing w:line="276" w:lineRule="auto"/>
      <w:textAlignment w:val="baseline"/>
    </w:pPr>
    <w:rPr>
      <w:rFonts w:eastAsia="Times New Roman" w:cs="Helvetica"/>
      <w:color w:val="000000" w:themeColor="text1"/>
      <w:sz w:val="28"/>
      <w:szCs w:val="28"/>
      <w:lang w:eastAsia="fr-CA"/>
    </w:rPr>
  </w:style>
  <w:style w:type="paragraph" w:styleId="Titre1">
    <w:name w:val="heading 1"/>
    <w:basedOn w:val="Normal"/>
    <w:next w:val="Normal"/>
    <w:link w:val="Titre1Car"/>
    <w:uiPriority w:val="9"/>
    <w:qFormat/>
    <w:rsid w:val="007C741B"/>
    <w:pPr>
      <w:keepNext/>
      <w:keepLines/>
      <w:tabs>
        <w:tab w:val="left" w:pos="709"/>
      </w:tabs>
      <w:spacing w:before="400" w:after="240" w:line="259" w:lineRule="auto"/>
      <w:ind w:left="709" w:hanging="709"/>
      <w:outlineLvl w:val="0"/>
    </w:pPr>
    <w:rPr>
      <w:rFonts w:eastAsiaTheme="majorEastAsia" w:cstheme="majorBidi"/>
      <w:b/>
      <w:color w:val="002060"/>
      <w:sz w:val="40"/>
      <w:szCs w:val="32"/>
      <w:bdr w:val="none" w:sz="0" w:space="0" w:color="auto" w:frame="1"/>
    </w:rPr>
  </w:style>
  <w:style w:type="paragraph" w:styleId="Titre2">
    <w:name w:val="heading 2"/>
    <w:basedOn w:val="Normal"/>
    <w:link w:val="Titre2Car"/>
    <w:uiPriority w:val="9"/>
    <w:qFormat/>
    <w:rsid w:val="009D40AD"/>
    <w:pPr>
      <w:spacing w:before="400" w:after="240" w:line="259" w:lineRule="auto"/>
      <w:outlineLvl w:val="1"/>
    </w:pPr>
    <w:rPr>
      <w:rFonts w:cs="Times New Roman"/>
      <w:b/>
      <w:bCs/>
      <w:szCs w:val="36"/>
    </w:rPr>
  </w:style>
  <w:style w:type="paragraph" w:styleId="Titre3">
    <w:name w:val="heading 3"/>
    <w:basedOn w:val="Normal"/>
    <w:next w:val="Normal"/>
    <w:link w:val="Titre3Car"/>
    <w:uiPriority w:val="9"/>
    <w:unhideWhenUsed/>
    <w:qFormat/>
    <w:rsid w:val="00B52024"/>
    <w:pPr>
      <w:keepNext/>
      <w:keepLines/>
      <w:spacing w:before="240" w:after="12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HTML">
    <w:name w:val="HTML Address"/>
    <w:basedOn w:val="Normal"/>
    <w:link w:val="AdresseHTMLCar"/>
    <w:uiPriority w:val="99"/>
    <w:semiHidden/>
    <w:unhideWhenUsed/>
    <w:rsid w:val="000E5C59"/>
    <w:pPr>
      <w:spacing w:after="0" w:line="240" w:lineRule="auto"/>
    </w:pPr>
    <w:rPr>
      <w:rFonts w:ascii="Times New Roman" w:hAnsi="Times New Roman" w:cs="Times New Roman"/>
      <w:i/>
      <w:iCs/>
      <w:szCs w:val="24"/>
    </w:rPr>
  </w:style>
  <w:style w:type="character" w:customStyle="1" w:styleId="AdresseHTMLCar">
    <w:name w:val="Adresse HTML Car"/>
    <w:basedOn w:val="Policepardfaut"/>
    <w:link w:val="AdresseHTML"/>
    <w:uiPriority w:val="99"/>
    <w:semiHidden/>
    <w:rsid w:val="000E5C59"/>
    <w:rPr>
      <w:rFonts w:ascii="Times New Roman" w:eastAsia="Times New Roman" w:hAnsi="Times New Roman" w:cs="Times New Roman"/>
      <w:i/>
      <w:iCs/>
      <w:szCs w:val="24"/>
      <w:lang w:eastAsia="fr-CA"/>
    </w:rPr>
  </w:style>
  <w:style w:type="character" w:styleId="Lienhypertexte">
    <w:name w:val="Hyperlink"/>
    <w:basedOn w:val="Policepardfaut"/>
    <w:uiPriority w:val="99"/>
    <w:unhideWhenUsed/>
    <w:rsid w:val="000E5C59"/>
    <w:rPr>
      <w:color w:val="0000FF"/>
      <w:u w:val="single"/>
    </w:rPr>
  </w:style>
  <w:style w:type="paragraph" w:styleId="Sansinterligne">
    <w:name w:val="No Spacing"/>
    <w:uiPriority w:val="1"/>
    <w:qFormat/>
    <w:rsid w:val="00693DA4"/>
    <w:pPr>
      <w:spacing w:after="0" w:line="240" w:lineRule="auto"/>
    </w:pPr>
  </w:style>
  <w:style w:type="character" w:customStyle="1" w:styleId="Titre1Car">
    <w:name w:val="Titre 1 Car"/>
    <w:basedOn w:val="Policepardfaut"/>
    <w:link w:val="Titre1"/>
    <w:uiPriority w:val="9"/>
    <w:rsid w:val="007C741B"/>
    <w:rPr>
      <w:rFonts w:eastAsiaTheme="majorEastAsia" w:cstheme="majorBidi"/>
      <w:b/>
      <w:color w:val="002060"/>
      <w:sz w:val="40"/>
      <w:szCs w:val="32"/>
      <w:bdr w:val="none" w:sz="0" w:space="0" w:color="auto" w:frame="1"/>
      <w:lang w:eastAsia="fr-CA"/>
    </w:rPr>
  </w:style>
  <w:style w:type="character" w:customStyle="1" w:styleId="Titre2Car">
    <w:name w:val="Titre 2 Car"/>
    <w:basedOn w:val="Policepardfaut"/>
    <w:link w:val="Titre2"/>
    <w:uiPriority w:val="9"/>
    <w:rsid w:val="009D40AD"/>
    <w:rPr>
      <w:rFonts w:eastAsia="Times New Roman" w:cs="Times New Roman"/>
      <w:b/>
      <w:bCs/>
      <w:color w:val="000000" w:themeColor="text1"/>
      <w:sz w:val="28"/>
      <w:szCs w:val="36"/>
      <w:lang w:eastAsia="fr-CA"/>
    </w:rPr>
  </w:style>
  <w:style w:type="character" w:customStyle="1" w:styleId="Mentionnonrsolue1">
    <w:name w:val="Mention non résolue1"/>
    <w:basedOn w:val="Policepardfaut"/>
    <w:uiPriority w:val="99"/>
    <w:semiHidden/>
    <w:unhideWhenUsed/>
    <w:rsid w:val="00061D53"/>
    <w:rPr>
      <w:color w:val="605E5C"/>
      <w:shd w:val="clear" w:color="auto" w:fill="E1DFDD"/>
    </w:rPr>
  </w:style>
  <w:style w:type="paragraph" w:styleId="Paragraphedeliste">
    <w:name w:val="List Paragraph"/>
    <w:basedOn w:val="Normal"/>
    <w:uiPriority w:val="34"/>
    <w:qFormat/>
    <w:rsid w:val="00441FEA"/>
    <w:pPr>
      <w:ind w:left="720"/>
      <w:contextualSpacing/>
    </w:pPr>
  </w:style>
  <w:style w:type="character" w:customStyle="1" w:styleId="Titre3Car">
    <w:name w:val="Titre 3 Car"/>
    <w:basedOn w:val="Policepardfaut"/>
    <w:link w:val="Titre3"/>
    <w:uiPriority w:val="9"/>
    <w:rsid w:val="00B52024"/>
    <w:rPr>
      <w:rFonts w:eastAsiaTheme="majorEastAsia" w:cstheme="majorBidi"/>
      <w:b/>
      <w:color w:val="000000" w:themeColor="text1"/>
      <w:sz w:val="28"/>
      <w:szCs w:val="24"/>
      <w:lang w:eastAsia="fr-CA"/>
    </w:rPr>
  </w:style>
  <w:style w:type="character" w:customStyle="1" w:styleId="mw-headline">
    <w:name w:val="mw-headline"/>
    <w:basedOn w:val="Policepardfaut"/>
    <w:rsid w:val="0067070F"/>
  </w:style>
  <w:style w:type="character" w:styleId="Marquedecommentaire">
    <w:name w:val="annotation reference"/>
    <w:basedOn w:val="Policepardfaut"/>
    <w:uiPriority w:val="99"/>
    <w:semiHidden/>
    <w:unhideWhenUsed/>
    <w:rsid w:val="00EF20D7"/>
    <w:rPr>
      <w:sz w:val="16"/>
      <w:szCs w:val="16"/>
    </w:rPr>
  </w:style>
  <w:style w:type="paragraph" w:styleId="Commentaire">
    <w:name w:val="annotation text"/>
    <w:basedOn w:val="Normal"/>
    <w:link w:val="CommentaireCar"/>
    <w:uiPriority w:val="99"/>
    <w:semiHidden/>
    <w:unhideWhenUsed/>
    <w:rsid w:val="00EF20D7"/>
    <w:pPr>
      <w:spacing w:line="240" w:lineRule="auto"/>
    </w:pPr>
    <w:rPr>
      <w:sz w:val="20"/>
      <w:szCs w:val="20"/>
    </w:rPr>
  </w:style>
  <w:style w:type="character" w:customStyle="1" w:styleId="CommentaireCar">
    <w:name w:val="Commentaire Car"/>
    <w:basedOn w:val="Policepardfaut"/>
    <w:link w:val="Commentaire"/>
    <w:uiPriority w:val="99"/>
    <w:semiHidden/>
    <w:rsid w:val="00EF20D7"/>
    <w:rPr>
      <w:sz w:val="20"/>
      <w:szCs w:val="20"/>
    </w:rPr>
  </w:style>
  <w:style w:type="paragraph" w:styleId="Objetducommentaire">
    <w:name w:val="annotation subject"/>
    <w:basedOn w:val="Commentaire"/>
    <w:next w:val="Commentaire"/>
    <w:link w:val="ObjetducommentaireCar"/>
    <w:uiPriority w:val="99"/>
    <w:semiHidden/>
    <w:unhideWhenUsed/>
    <w:rsid w:val="00EF20D7"/>
    <w:rPr>
      <w:b/>
      <w:bCs/>
    </w:rPr>
  </w:style>
  <w:style w:type="character" w:customStyle="1" w:styleId="ObjetducommentaireCar">
    <w:name w:val="Objet du commentaire Car"/>
    <w:basedOn w:val="CommentaireCar"/>
    <w:link w:val="Objetducommentaire"/>
    <w:uiPriority w:val="99"/>
    <w:semiHidden/>
    <w:rsid w:val="00EF20D7"/>
    <w:rPr>
      <w:b/>
      <w:bCs/>
      <w:sz w:val="20"/>
      <w:szCs w:val="20"/>
    </w:rPr>
  </w:style>
  <w:style w:type="paragraph" w:styleId="Textedebulles">
    <w:name w:val="Balloon Text"/>
    <w:basedOn w:val="Normal"/>
    <w:link w:val="TextedebullesCar"/>
    <w:uiPriority w:val="99"/>
    <w:semiHidden/>
    <w:unhideWhenUsed/>
    <w:rsid w:val="00EF20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20D7"/>
    <w:rPr>
      <w:rFonts w:ascii="Tahoma" w:hAnsi="Tahoma" w:cs="Tahoma"/>
      <w:sz w:val="16"/>
      <w:szCs w:val="16"/>
    </w:rPr>
  </w:style>
  <w:style w:type="paragraph" w:styleId="Lgende">
    <w:name w:val="caption"/>
    <w:basedOn w:val="Normal"/>
    <w:next w:val="Normal"/>
    <w:uiPriority w:val="35"/>
    <w:unhideWhenUsed/>
    <w:qFormat/>
    <w:rsid w:val="00C004A4"/>
    <w:pPr>
      <w:spacing w:after="200" w:line="240" w:lineRule="auto"/>
    </w:pPr>
    <w:rPr>
      <w:b/>
      <w:bCs/>
      <w:color w:val="4472C4" w:themeColor="accent1"/>
      <w:sz w:val="18"/>
      <w:szCs w:val="18"/>
    </w:rPr>
  </w:style>
  <w:style w:type="paragraph" w:styleId="En-tte">
    <w:name w:val="header"/>
    <w:basedOn w:val="Normal"/>
    <w:link w:val="En-tteCar"/>
    <w:uiPriority w:val="99"/>
    <w:unhideWhenUsed/>
    <w:rsid w:val="001466C5"/>
    <w:pPr>
      <w:tabs>
        <w:tab w:val="center" w:pos="4320"/>
        <w:tab w:val="right" w:pos="8640"/>
      </w:tabs>
      <w:spacing w:after="0" w:line="240" w:lineRule="auto"/>
    </w:pPr>
  </w:style>
  <w:style w:type="character" w:customStyle="1" w:styleId="En-tteCar">
    <w:name w:val="En-tête Car"/>
    <w:basedOn w:val="Policepardfaut"/>
    <w:link w:val="En-tte"/>
    <w:uiPriority w:val="99"/>
    <w:rsid w:val="001466C5"/>
  </w:style>
  <w:style w:type="paragraph" w:styleId="Pieddepage">
    <w:name w:val="footer"/>
    <w:basedOn w:val="Normal"/>
    <w:link w:val="PieddepageCar"/>
    <w:uiPriority w:val="99"/>
    <w:unhideWhenUsed/>
    <w:rsid w:val="001466C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466C5"/>
  </w:style>
  <w:style w:type="paragraph" w:styleId="Titre">
    <w:name w:val="Title"/>
    <w:basedOn w:val="Normal"/>
    <w:next w:val="Normal"/>
    <w:link w:val="TitreCar"/>
    <w:uiPriority w:val="10"/>
    <w:qFormat/>
    <w:rsid w:val="006F1E63"/>
    <w:pPr>
      <w:pBdr>
        <w:bottom w:val="single" w:sz="8" w:space="4" w:color="4472C4" w:themeColor="accent1"/>
      </w:pBdr>
      <w:spacing w:before="720" w:after="300" w:line="240" w:lineRule="auto"/>
      <w:contextualSpacing/>
      <w:jc w:val="center"/>
    </w:pPr>
    <w:rPr>
      <w:rFonts w:cstheme="majorBidi"/>
      <w:b/>
      <w:color w:val="002060"/>
      <w:spacing w:val="5"/>
      <w:kern w:val="36"/>
      <w:sz w:val="64"/>
      <w:szCs w:val="48"/>
    </w:rPr>
  </w:style>
  <w:style w:type="character" w:customStyle="1" w:styleId="TitreCar">
    <w:name w:val="Titre Car"/>
    <w:basedOn w:val="Policepardfaut"/>
    <w:link w:val="Titre"/>
    <w:uiPriority w:val="10"/>
    <w:rsid w:val="006F1E63"/>
    <w:rPr>
      <w:rFonts w:eastAsia="Times New Roman" w:cstheme="majorBidi"/>
      <w:b/>
      <w:color w:val="002060"/>
      <w:spacing w:val="5"/>
      <w:kern w:val="36"/>
      <w:sz w:val="64"/>
      <w:szCs w:val="48"/>
      <w:lang w:eastAsia="fr-CA"/>
    </w:rPr>
  </w:style>
  <w:style w:type="paragraph" w:styleId="En-ttedetabledesmatires">
    <w:name w:val="TOC Heading"/>
    <w:basedOn w:val="Titre1"/>
    <w:next w:val="Normal"/>
    <w:uiPriority w:val="39"/>
    <w:unhideWhenUsed/>
    <w:qFormat/>
    <w:rsid w:val="00864C0F"/>
    <w:pPr>
      <w:spacing w:before="0" w:after="200"/>
      <w:outlineLvl w:val="9"/>
    </w:pPr>
    <w:rPr>
      <w:bCs/>
      <w:sz w:val="28"/>
      <w:szCs w:val="36"/>
      <w:lang w:val="en-US"/>
    </w:rPr>
  </w:style>
  <w:style w:type="paragraph" w:styleId="TM1">
    <w:name w:val="toc 1"/>
    <w:basedOn w:val="Normal"/>
    <w:next w:val="Normal"/>
    <w:autoRedefine/>
    <w:uiPriority w:val="39"/>
    <w:unhideWhenUsed/>
    <w:rsid w:val="007C741B"/>
    <w:pPr>
      <w:tabs>
        <w:tab w:val="right" w:leader="dot" w:pos="8630"/>
      </w:tabs>
      <w:spacing w:after="100"/>
      <w:ind w:left="426" w:hanging="426"/>
    </w:pPr>
  </w:style>
  <w:style w:type="paragraph" w:styleId="TM2">
    <w:name w:val="toc 2"/>
    <w:basedOn w:val="Normal"/>
    <w:next w:val="Normal"/>
    <w:autoRedefine/>
    <w:uiPriority w:val="39"/>
    <w:unhideWhenUsed/>
    <w:rsid w:val="00416899"/>
    <w:pPr>
      <w:tabs>
        <w:tab w:val="right" w:leader="dot" w:pos="8630"/>
      </w:tabs>
      <w:spacing w:after="100"/>
      <w:ind w:left="426"/>
    </w:pPr>
  </w:style>
  <w:style w:type="paragraph" w:styleId="TM3">
    <w:name w:val="toc 3"/>
    <w:basedOn w:val="Normal"/>
    <w:next w:val="Normal"/>
    <w:autoRedefine/>
    <w:uiPriority w:val="39"/>
    <w:unhideWhenUsed/>
    <w:rsid w:val="005372FC"/>
    <w:pPr>
      <w:tabs>
        <w:tab w:val="right" w:leader="dot" w:pos="8630"/>
      </w:tabs>
      <w:spacing w:before="80" w:after="0"/>
      <w:ind w:left="709"/>
    </w:pPr>
    <w:rPr>
      <w:noProof/>
    </w:rPr>
  </w:style>
  <w:style w:type="character" w:styleId="Mentionnonrsolue">
    <w:name w:val="Unresolved Mention"/>
    <w:basedOn w:val="Policepardfaut"/>
    <w:uiPriority w:val="99"/>
    <w:semiHidden/>
    <w:unhideWhenUsed/>
    <w:rsid w:val="00C258D6"/>
    <w:rPr>
      <w:color w:val="605E5C"/>
      <w:shd w:val="clear" w:color="auto" w:fill="E1DFDD"/>
    </w:rPr>
  </w:style>
  <w:style w:type="paragraph" w:customStyle="1" w:styleId="Sous-titreprincipal">
    <w:name w:val="Sous-titre principal"/>
    <w:basedOn w:val="Normal"/>
    <w:qFormat/>
    <w:rsid w:val="00564C45"/>
    <w:pPr>
      <w:autoSpaceDE w:val="0"/>
      <w:autoSpaceDN w:val="0"/>
      <w:adjustRightInd w:val="0"/>
      <w:spacing w:before="600" w:after="0"/>
      <w:jc w:val="center"/>
    </w:pPr>
    <w:rPr>
      <w:rFonts w:cs="Arial"/>
    </w:rPr>
  </w:style>
  <w:style w:type="paragraph" w:customStyle="1" w:styleId="Titre1-section">
    <w:name w:val="Titre 1 - section"/>
    <w:basedOn w:val="Titre1"/>
    <w:qFormat/>
    <w:rsid w:val="00B977FE"/>
    <w:pPr>
      <w:tabs>
        <w:tab w:val="clear" w:pos="709"/>
        <w:tab w:val="left" w:pos="567"/>
      </w:tabs>
      <w:ind w:left="567" w:hanging="567"/>
    </w:pPr>
    <w:rPr>
      <w:sz w:val="32"/>
    </w:rPr>
  </w:style>
  <w:style w:type="paragraph" w:customStyle="1" w:styleId="Lgendeimage">
    <w:name w:val="Légende image"/>
    <w:basedOn w:val="Normal"/>
    <w:qFormat/>
    <w:rsid w:val="00E36D1F"/>
    <w:pPr>
      <w:spacing w:after="0"/>
    </w:pPr>
    <w:rPr>
      <w:sz w:val="24"/>
      <w:szCs w:val="24"/>
    </w:rPr>
  </w:style>
  <w:style w:type="paragraph" w:customStyle="1" w:styleId="Guide">
    <w:name w:val="Guide"/>
    <w:basedOn w:val="Normal"/>
    <w:qFormat/>
    <w:rsid w:val="00CE2BA0"/>
    <w:pPr>
      <w:spacing w:after="360"/>
      <w:jc w:val="center"/>
    </w:pPr>
    <w:rPr>
      <w:rFonts w:eastAsia="Calibri"/>
      <w:b/>
      <w:color w:val="002060"/>
    </w:rPr>
  </w:style>
  <w:style w:type="paragraph" w:customStyle="1" w:styleId="Droitsdauteur">
    <w:name w:val="Droits d'auteur"/>
    <w:basedOn w:val="Normal"/>
    <w:qFormat/>
    <w:rsid w:val="00CE2BA0"/>
    <w:pPr>
      <w:spacing w:before="360"/>
      <w:jc w:val="center"/>
    </w:pPr>
    <w:rPr>
      <w:rFonts w:eastAsia="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076869">
      <w:bodyDiv w:val="1"/>
      <w:marLeft w:val="0"/>
      <w:marRight w:val="0"/>
      <w:marTop w:val="0"/>
      <w:marBottom w:val="0"/>
      <w:divBdr>
        <w:top w:val="none" w:sz="0" w:space="0" w:color="auto"/>
        <w:left w:val="none" w:sz="0" w:space="0" w:color="auto"/>
        <w:bottom w:val="none" w:sz="0" w:space="0" w:color="auto"/>
        <w:right w:val="none" w:sz="0" w:space="0" w:color="auto"/>
      </w:divBdr>
    </w:div>
    <w:div w:id="400448336">
      <w:bodyDiv w:val="1"/>
      <w:marLeft w:val="0"/>
      <w:marRight w:val="0"/>
      <w:marTop w:val="0"/>
      <w:marBottom w:val="0"/>
      <w:divBdr>
        <w:top w:val="none" w:sz="0" w:space="0" w:color="auto"/>
        <w:left w:val="none" w:sz="0" w:space="0" w:color="auto"/>
        <w:bottom w:val="none" w:sz="0" w:space="0" w:color="auto"/>
        <w:right w:val="none" w:sz="0" w:space="0" w:color="auto"/>
      </w:divBdr>
    </w:div>
    <w:div w:id="1435596360">
      <w:bodyDiv w:val="1"/>
      <w:marLeft w:val="0"/>
      <w:marRight w:val="0"/>
      <w:marTop w:val="0"/>
      <w:marBottom w:val="0"/>
      <w:divBdr>
        <w:top w:val="none" w:sz="0" w:space="0" w:color="auto"/>
        <w:left w:val="none" w:sz="0" w:space="0" w:color="auto"/>
        <w:bottom w:val="none" w:sz="0" w:space="0" w:color="auto"/>
        <w:right w:val="none" w:sz="0" w:space="0" w:color="auto"/>
      </w:divBdr>
    </w:div>
    <w:div w:id="20684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aamm.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F8A7D-73B2-4B95-93A3-431DC088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3011</Words>
  <Characters>16562</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Voir sans le regard</vt: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Voir sans le regard</dc:title>
  <dc:creator>Regroupement des aveugles et amblyopes du Montréal métropolitain (RAAMM)</dc:creator>
  <cp:lastModifiedBy>RAAMM 26</cp:lastModifiedBy>
  <cp:revision>3</cp:revision>
  <dcterms:created xsi:type="dcterms:W3CDTF">2024-08-26T14:10:00Z</dcterms:created>
  <dcterms:modified xsi:type="dcterms:W3CDTF">2024-08-26T17:56:00Z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