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2AFF" w14:textId="55C97860" w:rsidR="001E3897" w:rsidRPr="00A84BAE" w:rsidRDefault="0010769A" w:rsidP="00B9437F">
      <w:pPr>
        <w:pStyle w:val="Titre"/>
        <w:spacing w:after="240"/>
        <w:rPr>
          <w:sz w:val="56"/>
        </w:rPr>
      </w:pPr>
      <w:r w:rsidRPr="00A84BAE">
        <w:rPr>
          <w:sz w:val="56"/>
        </w:rPr>
        <w:t>Plan d’action annuel 202</w:t>
      </w:r>
      <w:r w:rsidR="006D54F1">
        <w:rPr>
          <w:sz w:val="56"/>
        </w:rPr>
        <w:t>3</w:t>
      </w:r>
      <w:r w:rsidRPr="00A84BAE">
        <w:rPr>
          <w:sz w:val="56"/>
        </w:rPr>
        <w:t>-202</w:t>
      </w:r>
      <w:r w:rsidR="006D54F1">
        <w:rPr>
          <w:sz w:val="56"/>
        </w:rPr>
        <w:t>4</w:t>
      </w:r>
    </w:p>
    <w:p w14:paraId="6C5781B4" w14:textId="20D5AB39" w:rsidR="00B15112" w:rsidRPr="00915CAE" w:rsidRDefault="00B15112" w:rsidP="00B15112">
      <w:pPr>
        <w:rPr>
          <w:b/>
          <w:sz w:val="28"/>
          <w:szCs w:val="28"/>
        </w:rPr>
      </w:pPr>
      <w:r w:rsidRPr="00915CAE">
        <w:rPr>
          <w:b/>
          <w:sz w:val="28"/>
          <w:szCs w:val="28"/>
        </w:rPr>
        <w:t>Regroupement des aveugles et amblyopes du Montréal métropolitain</w:t>
      </w:r>
    </w:p>
    <w:p w14:paraId="1E64DDC9" w14:textId="2BD471E3" w:rsidR="005D73C6" w:rsidRPr="00A84BAE" w:rsidRDefault="005D73C6" w:rsidP="005D73C6">
      <w:pPr>
        <w:spacing w:before="240"/>
      </w:pPr>
      <w:r w:rsidRPr="00A84BAE">
        <w:rPr>
          <w:b/>
        </w:rPr>
        <w:t>Mission</w:t>
      </w:r>
      <w:r w:rsidRPr="00A84BAE">
        <w:t> : Contribuer à bâtir une société universellement accessible et inclusive où les personnes ayant une limitation visuelle pourront s’accomplir et s’engager activement.</w:t>
      </w:r>
    </w:p>
    <w:p w14:paraId="1021ED55" w14:textId="7ACA1CB2" w:rsidR="005D73C6" w:rsidRDefault="005D73C6" w:rsidP="005D73C6">
      <w:pPr>
        <w:spacing w:before="240"/>
      </w:pPr>
      <w:r w:rsidRPr="00A84BAE">
        <w:rPr>
          <w:b/>
        </w:rPr>
        <w:t>Vision</w:t>
      </w:r>
      <w:r w:rsidRPr="00A84BAE">
        <w:t> : Être le pôle d’influence en accessibilité universelle pour les personnes aveugles et malvoyantes du Montréal métropolitain.</w:t>
      </w:r>
    </w:p>
    <w:p w14:paraId="1C229329" w14:textId="77777777" w:rsidR="00915CAE" w:rsidRPr="00A84BAE" w:rsidRDefault="00915CAE" w:rsidP="005D73C6">
      <w:pPr>
        <w:spacing w:before="240"/>
      </w:pPr>
    </w:p>
    <w:p w14:paraId="30BE4D16" w14:textId="7911945C" w:rsidR="005D73C6" w:rsidRPr="00BA02DF" w:rsidRDefault="001765E6" w:rsidP="00BA02DF">
      <w:pPr>
        <w:pStyle w:val="Titre1"/>
      </w:pPr>
      <w:r w:rsidRPr="00BA02DF">
        <w:t>Mise en contexte</w:t>
      </w:r>
    </w:p>
    <w:p w14:paraId="59C91DA7" w14:textId="5F2C3F57" w:rsidR="003A7E9B" w:rsidRPr="00A84BAE" w:rsidRDefault="00997C47" w:rsidP="00C5002D">
      <w:pPr>
        <w:spacing w:before="240"/>
      </w:pPr>
      <w:r w:rsidRPr="00A84BAE">
        <w:t xml:space="preserve">Le RAAMM entre dans la </w:t>
      </w:r>
      <w:r w:rsidR="006D54F1">
        <w:t>3</w:t>
      </w:r>
      <w:r w:rsidRPr="00A84BAE">
        <w:rPr>
          <w:vertAlign w:val="superscript"/>
        </w:rPr>
        <w:t>e</w:t>
      </w:r>
      <w:r w:rsidRPr="00A84BAE">
        <w:t xml:space="preserve"> année de sa planification stratégique 2021-2025. Ce nouveau plan d’action</w:t>
      </w:r>
      <w:r w:rsidR="006D54F1">
        <w:t xml:space="preserve"> a été conçu </w:t>
      </w:r>
      <w:r w:rsidR="00DE55A9">
        <w:t>dans la</w:t>
      </w:r>
      <w:r w:rsidR="006D54F1">
        <w:t xml:space="preserve"> continuité du précéd</w:t>
      </w:r>
      <w:r w:rsidR="000C10F7">
        <w:t>e</w:t>
      </w:r>
      <w:r w:rsidR="006D54F1">
        <w:t>nt en se</w:t>
      </w:r>
      <w:r w:rsidRPr="00A84BAE">
        <w:t xml:space="preserve"> coll</w:t>
      </w:r>
      <w:r w:rsidR="006D54F1">
        <w:t>ant</w:t>
      </w:r>
      <w:r w:rsidRPr="00A84BAE">
        <w:t xml:space="preserve"> </w:t>
      </w:r>
      <w:r w:rsidR="002A5571">
        <w:t>à 3</w:t>
      </w:r>
      <w:r w:rsidRPr="00A84BAE">
        <w:t xml:space="preserve"> axes de la planification stratégique : rayonnement, intervention</w:t>
      </w:r>
      <w:r w:rsidR="002A5571">
        <w:t xml:space="preserve"> et </w:t>
      </w:r>
      <w:r w:rsidRPr="00A84BAE">
        <w:t>engagement des membres.</w:t>
      </w:r>
      <w:r w:rsidR="00C5002D">
        <w:t xml:space="preserve"> P</w:t>
      </w:r>
      <w:r w:rsidR="003A7E9B" w:rsidRPr="00A84BAE">
        <w:t>lusieurs mesures issues de la planification stratégiqu</w:t>
      </w:r>
      <w:r w:rsidR="006D54F1">
        <w:t>e</w:t>
      </w:r>
      <w:r w:rsidR="00C5002D">
        <w:t xml:space="preserve"> y figurent,</w:t>
      </w:r>
      <w:r w:rsidR="006D54F1">
        <w:t xml:space="preserve"> </w:t>
      </w:r>
      <w:r w:rsidR="00C5002D">
        <w:t>tout comme</w:t>
      </w:r>
      <w:r w:rsidR="006D54F1">
        <w:t xml:space="preserve"> d’autres</w:t>
      </w:r>
      <w:r w:rsidR="00BA02DF">
        <w:t xml:space="preserve"> actions</w:t>
      </w:r>
      <w:r w:rsidR="006D54F1">
        <w:t xml:space="preserve"> complémentaires</w:t>
      </w:r>
      <w:r w:rsidR="003A7E9B" w:rsidRPr="00A84BAE">
        <w:t>.</w:t>
      </w:r>
      <w:r w:rsidR="0060081F" w:rsidRPr="00A84BAE">
        <w:t xml:space="preserve"> </w:t>
      </w:r>
      <w:r w:rsidR="00C5002D" w:rsidRPr="00A84BAE">
        <w:t xml:space="preserve">Chaque action est dotée d’un ou de plusieurs indicateurs de réussite permettant de mesurer le résultat et la performance de l’action. </w:t>
      </w:r>
    </w:p>
    <w:p w14:paraId="0DB48109" w14:textId="376DA533" w:rsidR="00C74FAD" w:rsidRDefault="0060081F" w:rsidP="005D73C6">
      <w:pPr>
        <w:spacing w:before="240"/>
      </w:pPr>
      <w:r w:rsidRPr="00A84BAE">
        <w:t>Il est à noter que l</w:t>
      </w:r>
      <w:r w:rsidR="005D73C6" w:rsidRPr="00A84BAE">
        <w:t xml:space="preserve">e plan d’action ne mentionne pas les </w:t>
      </w:r>
      <w:r w:rsidR="007D6052" w:rsidRPr="00A84BAE">
        <w:t>opérations</w:t>
      </w:r>
      <w:r w:rsidR="00D56F90" w:rsidRPr="00A84BAE">
        <w:t xml:space="preserve"> régulières</w:t>
      </w:r>
      <w:r w:rsidR="00AA27C8" w:rsidRPr="00A84BAE">
        <w:t xml:space="preserve">, puisqu’il </w:t>
      </w:r>
      <w:r w:rsidR="00DE55A9">
        <w:t>se veut</w:t>
      </w:r>
      <w:r w:rsidR="00AA27C8" w:rsidRPr="00A84BAE">
        <w:t xml:space="preserve"> </w:t>
      </w:r>
      <w:r w:rsidR="00DE55A9">
        <w:t>un</w:t>
      </w:r>
      <w:r w:rsidR="00AA27C8" w:rsidRPr="00A84BAE">
        <w:t xml:space="preserve"> plan de développement et non de maintenance.</w:t>
      </w:r>
      <w:r w:rsidR="005D73C6" w:rsidRPr="00A84BAE">
        <w:t xml:space="preserve"> </w:t>
      </w:r>
      <w:r w:rsidR="007D6052" w:rsidRPr="00A84BAE">
        <w:t>N</w:t>
      </w:r>
      <w:r w:rsidR="005D73C6" w:rsidRPr="00A84BAE">
        <w:t xml:space="preserve">os services aux membres, notre implication dans </w:t>
      </w:r>
      <w:r w:rsidR="0087263A" w:rsidRPr="00A84BAE">
        <w:t xml:space="preserve">différentes </w:t>
      </w:r>
      <w:r w:rsidR="005D73C6" w:rsidRPr="00A84BAE">
        <w:t>instances</w:t>
      </w:r>
      <w:r w:rsidR="007D6052" w:rsidRPr="00A84BAE">
        <w:t xml:space="preserve"> </w:t>
      </w:r>
      <w:r w:rsidR="005D73C6" w:rsidRPr="00A84BAE">
        <w:t>et nos publications se</w:t>
      </w:r>
      <w:r w:rsidR="00AA27C8" w:rsidRPr="00A84BAE">
        <w:t xml:space="preserve"> poursui</w:t>
      </w:r>
      <w:r w:rsidR="006D54F1">
        <w:t>vent</w:t>
      </w:r>
      <w:r w:rsidR="005D73C6" w:rsidRPr="00A84BAE">
        <w:t>.</w:t>
      </w:r>
      <w:r w:rsidR="009036A1" w:rsidRPr="00A84BAE">
        <w:t xml:space="preserve"> </w:t>
      </w:r>
    </w:p>
    <w:p w14:paraId="1B0B94B2" w14:textId="77777777" w:rsidR="00616D46" w:rsidRPr="00A84BAE" w:rsidRDefault="00616D46" w:rsidP="005D73C6">
      <w:pPr>
        <w:spacing w:before="240"/>
        <w:rPr>
          <w:b/>
          <w:bCs/>
          <w:u w:val="single"/>
        </w:rPr>
      </w:pPr>
    </w:p>
    <w:p w14:paraId="6EE0F12A" w14:textId="566A12AC" w:rsidR="00E25316" w:rsidRDefault="00E25316" w:rsidP="00E25316">
      <w:pPr>
        <w:pStyle w:val="Titre1"/>
      </w:pPr>
      <w:r w:rsidRPr="00A84BAE">
        <w:t>Actions</w:t>
      </w:r>
      <w:r w:rsidR="0087263A" w:rsidRPr="00A84BAE">
        <w:t xml:space="preserve"> prévues</w:t>
      </w:r>
    </w:p>
    <w:p w14:paraId="59304750" w14:textId="3325380D" w:rsidR="00417434" w:rsidRPr="00A84BAE" w:rsidRDefault="000C1F98" w:rsidP="00794D13">
      <w:pPr>
        <w:pStyle w:val="Titre2"/>
      </w:pPr>
      <w:r w:rsidRPr="00A84BAE">
        <w:t xml:space="preserve">Axe 1 </w:t>
      </w:r>
      <w:r w:rsidR="005D73C6" w:rsidRPr="00A84BAE">
        <w:t>Rayonnement du RAAMM</w:t>
      </w:r>
    </w:p>
    <w:p w14:paraId="35E42576" w14:textId="3B5EE62F" w:rsidR="001C10EA" w:rsidRPr="00A84BAE" w:rsidRDefault="00580181" w:rsidP="001C10EA">
      <w:r>
        <w:t>Durant l’année</w:t>
      </w:r>
      <w:r w:rsidR="00650E2C">
        <w:t xml:space="preserve"> qui vient de se terminer</w:t>
      </w:r>
      <w:r>
        <w:t>, les infolettres et le site Web du RAAMM ont été complètement revus pour mieux répondre à nos publics</w:t>
      </w:r>
      <w:r w:rsidR="00650E2C">
        <w:t xml:space="preserve"> cibles</w:t>
      </w:r>
      <w:r>
        <w:t>. À partir de maintenant, le RAAMM pourra peaufiner sa stratégie de communication et élaborer davantage de campagnes thématiques</w:t>
      </w:r>
      <w:r w:rsidR="00554E60" w:rsidRPr="00A84BAE">
        <w:t>.</w:t>
      </w:r>
    </w:p>
    <w:p w14:paraId="73249839" w14:textId="66418496" w:rsidR="00794D13" w:rsidRPr="00A84BAE" w:rsidRDefault="00F418E9" w:rsidP="00A84BAE">
      <w:pPr>
        <w:pStyle w:val="Titre3"/>
      </w:pPr>
      <w:r>
        <w:t>Consolider</w:t>
      </w:r>
      <w:r w:rsidR="00580181">
        <w:t xml:space="preserve"> l’image du</w:t>
      </w:r>
      <w:r w:rsidR="00794D13" w:rsidRPr="00A84BAE">
        <w:t xml:space="preserve"> RAAMM </w:t>
      </w:r>
    </w:p>
    <w:p w14:paraId="6CC8793E" w14:textId="272AD428" w:rsidR="009E547E" w:rsidRDefault="004E6516" w:rsidP="00A84BAE">
      <w:pPr>
        <w:pStyle w:val="Paragraphedeliste"/>
        <w:numPr>
          <w:ilvl w:val="0"/>
          <w:numId w:val="4"/>
        </w:numPr>
      </w:pPr>
      <w:r>
        <w:t>Mis</w:t>
      </w:r>
      <w:r w:rsidR="000C10F7">
        <w:t>e</w:t>
      </w:r>
      <w:r>
        <w:t xml:space="preserve"> en œuvre des actions de la </w:t>
      </w:r>
      <w:r w:rsidR="00F418E9">
        <w:t xml:space="preserve">1ère </w:t>
      </w:r>
      <w:r>
        <w:t>année de la stratégie de communication.</w:t>
      </w:r>
    </w:p>
    <w:p w14:paraId="0B870CED" w14:textId="526460D6" w:rsidR="00580181" w:rsidRPr="00580181" w:rsidRDefault="00580181" w:rsidP="00580181">
      <w:pPr>
        <w:pStyle w:val="Titre3"/>
      </w:pPr>
      <w:r>
        <w:lastRenderedPageBreak/>
        <w:t>Sensibiliser différents publics cibles sur des thématiques spécifiques</w:t>
      </w:r>
    </w:p>
    <w:p w14:paraId="58219E9C" w14:textId="032A4123" w:rsidR="00580181" w:rsidRPr="00D20DCD" w:rsidRDefault="004E6516" w:rsidP="003F205E">
      <w:pPr>
        <w:pStyle w:val="Paragraphedeliste"/>
        <w:numPr>
          <w:ilvl w:val="0"/>
          <w:numId w:val="4"/>
        </w:numPr>
      </w:pPr>
      <w:r>
        <w:t>Élaboration d’u</w:t>
      </w:r>
      <w:r w:rsidR="00580181" w:rsidRPr="00D20DCD">
        <w:t xml:space="preserve">ne campagne de communication </w:t>
      </w:r>
      <w:r w:rsidR="009E6A3D" w:rsidRPr="00D20DCD">
        <w:t>à propos de notre position</w:t>
      </w:r>
      <w:r w:rsidR="00580181" w:rsidRPr="00D20DCD">
        <w:t xml:space="preserve"> sur l’écriture inclusive.</w:t>
      </w:r>
      <w:r w:rsidR="003F205E" w:rsidRPr="00D20DCD">
        <w:t xml:space="preserve"> </w:t>
      </w:r>
    </w:p>
    <w:p w14:paraId="5F65003C" w14:textId="417F4C11" w:rsidR="005D73C6" w:rsidRPr="00A84BAE" w:rsidRDefault="000C1F98" w:rsidP="000C1F98">
      <w:pPr>
        <w:pStyle w:val="Titre2"/>
      </w:pPr>
      <w:r w:rsidRPr="00A84BAE">
        <w:t xml:space="preserve">Axe 2 </w:t>
      </w:r>
      <w:r w:rsidR="005D73C6" w:rsidRPr="00A84BAE">
        <w:t>Intervention du RAAMM</w:t>
      </w:r>
    </w:p>
    <w:p w14:paraId="30EEF2B1" w14:textId="218C07E5" w:rsidR="00B423F8" w:rsidRDefault="00A94E2F" w:rsidP="00554E60">
      <w:r>
        <w:t xml:space="preserve">Suite à l’instauration </w:t>
      </w:r>
      <w:r w:rsidR="006C7C4D">
        <w:t xml:space="preserve">réussie </w:t>
      </w:r>
      <w:r>
        <w:t xml:space="preserve">d’une </w:t>
      </w:r>
      <w:r w:rsidR="00B423F8">
        <w:t xml:space="preserve">nouvelle forme de collaboration </w:t>
      </w:r>
      <w:r w:rsidR="00F418E9">
        <w:t>avec les membres</w:t>
      </w:r>
      <w:r w:rsidR="00F26273">
        <w:t>,</w:t>
      </w:r>
      <w:r w:rsidR="00F418E9">
        <w:t xml:space="preserve"> l</w:t>
      </w:r>
      <w:r w:rsidR="00B423F8">
        <w:t>es comités de défense collective des droits se concentrent maintenant sur quelques priorités annuelles. Elles seront intégrées dans ce plan.</w:t>
      </w:r>
    </w:p>
    <w:p w14:paraId="02C3F92B" w14:textId="1DD0ABA1" w:rsidR="00554E60" w:rsidRPr="00634B57" w:rsidRDefault="00B423F8" w:rsidP="00554E60">
      <w:r w:rsidRPr="00634B57">
        <w:t>En parallèle,</w:t>
      </w:r>
      <w:r w:rsidR="008A6704" w:rsidRPr="00634B57">
        <w:t xml:space="preserve"> </w:t>
      </w:r>
      <w:r w:rsidR="00F418E9">
        <w:t xml:space="preserve">dans le but de continuer à </w:t>
      </w:r>
      <w:r w:rsidR="008A6704" w:rsidRPr="00634B57">
        <w:t>se positionner comme leader</w:t>
      </w:r>
      <w:r w:rsidR="00634B57" w:rsidRPr="00634B57">
        <w:t xml:space="preserve">, le RAAMM misera </w:t>
      </w:r>
      <w:r w:rsidR="009E6A3D" w:rsidRPr="00634B57">
        <w:t xml:space="preserve">sur le développement de </w:t>
      </w:r>
      <w:r w:rsidR="00634B57" w:rsidRPr="00634B57">
        <w:t xml:space="preserve">son </w:t>
      </w:r>
      <w:r w:rsidR="009E6A3D" w:rsidRPr="00634B57">
        <w:t>offre de service</w:t>
      </w:r>
      <w:r w:rsidR="00634B57" w:rsidRPr="00634B57">
        <w:t>s et d’outils pratiques pour mieux répondre aux besoins des personnes ayant une déficience visuelle. Il se penchera aussi fortement sur sa relation avec les organismes du milieu.</w:t>
      </w:r>
    </w:p>
    <w:p w14:paraId="154DB563" w14:textId="334F5AC7" w:rsidR="00F77072" w:rsidRDefault="00F77072" w:rsidP="00F77072">
      <w:pPr>
        <w:rPr>
          <w:rFonts w:eastAsiaTheme="majorEastAsia"/>
          <w:b/>
          <w:color w:val="1F3763" w:themeColor="accent1" w:themeShade="7F"/>
        </w:rPr>
      </w:pPr>
      <w:r w:rsidRPr="00F77072">
        <w:rPr>
          <w:rFonts w:eastAsiaTheme="majorEastAsia"/>
          <w:b/>
          <w:color w:val="1F3763" w:themeColor="accent1" w:themeShade="7F"/>
        </w:rPr>
        <w:t>Développer des stratégies de concertation et de partenariat innovantes</w:t>
      </w:r>
    </w:p>
    <w:p w14:paraId="1638E339" w14:textId="01557C08" w:rsidR="00F77072" w:rsidRPr="004E6516" w:rsidRDefault="00F77072" w:rsidP="00D20DCD">
      <w:pPr>
        <w:pStyle w:val="Paragraphedeliste"/>
        <w:numPr>
          <w:ilvl w:val="0"/>
          <w:numId w:val="4"/>
        </w:numPr>
      </w:pPr>
      <w:r w:rsidRPr="004E6516">
        <w:t xml:space="preserve">Instauration de principes d’intervention </w:t>
      </w:r>
      <w:r w:rsidR="004E6516" w:rsidRPr="004E6516">
        <w:t>en défense collective des droits.</w:t>
      </w:r>
    </w:p>
    <w:p w14:paraId="1EBD3669" w14:textId="59115B90" w:rsidR="00EA3E4E" w:rsidRPr="004E6516" w:rsidRDefault="00DE1EC1" w:rsidP="00A00C01">
      <w:pPr>
        <w:pStyle w:val="Titre3"/>
      </w:pPr>
      <w:r w:rsidRPr="004E6516">
        <w:t xml:space="preserve">Agir concrètement sur </w:t>
      </w:r>
      <w:r w:rsidR="00EA3E4E" w:rsidRPr="004E6516">
        <w:t>l’accessibilité de l’information</w:t>
      </w:r>
    </w:p>
    <w:p w14:paraId="17A6ABB0" w14:textId="49FCA62C" w:rsidR="00D41120" w:rsidRDefault="00D41120" w:rsidP="00D41120">
      <w:pPr>
        <w:pStyle w:val="Paragraphedeliste"/>
        <w:numPr>
          <w:ilvl w:val="0"/>
          <w:numId w:val="4"/>
        </w:numPr>
      </w:pPr>
      <w:r>
        <w:t>Rencontre et suivi auprès des 3 grandes municipalités de notre territoire pour que leurs sites Internet respectent les standards d’accessibilité du Web.</w:t>
      </w:r>
    </w:p>
    <w:p w14:paraId="7015407F" w14:textId="5F33ED94" w:rsidR="00D41120" w:rsidRDefault="00D41120" w:rsidP="00D41120">
      <w:pPr>
        <w:pStyle w:val="Paragraphedeliste"/>
        <w:numPr>
          <w:ilvl w:val="0"/>
          <w:numId w:val="4"/>
        </w:numPr>
      </w:pPr>
      <w:r>
        <w:t xml:space="preserve">Intervention auprès de trois grandes chaînes d’épicerie pour veiller à une meilleure accessibilité de leurs outils électroniques. </w:t>
      </w:r>
    </w:p>
    <w:p w14:paraId="231E540C" w14:textId="1CF471B0" w:rsidR="00D41120" w:rsidRPr="00AB5106" w:rsidRDefault="00F418E9" w:rsidP="00162AE8">
      <w:r>
        <w:t>Réalisation</w:t>
      </w:r>
      <w:r w:rsidR="00D41120">
        <w:t xml:space="preserve"> d’une campagne de sensibilisation sur les terminaux de paiement accessible</w:t>
      </w:r>
      <w:r w:rsidR="006E766A">
        <w:t>s</w:t>
      </w:r>
      <w:r w:rsidR="00D41120">
        <w:t xml:space="preserve"> et les alternatives </w:t>
      </w:r>
      <w:r w:rsidR="006E766A">
        <w:t>s’ils</w:t>
      </w:r>
      <w:r w:rsidR="00D41120">
        <w:t xml:space="preserve"> ne sont pas disponibles.</w:t>
      </w:r>
    </w:p>
    <w:p w14:paraId="7D349091" w14:textId="46B155B0" w:rsidR="00EA3E4E" w:rsidRPr="008A5346" w:rsidRDefault="00DE1EC1" w:rsidP="00A00C01">
      <w:pPr>
        <w:pStyle w:val="Titre3"/>
      </w:pPr>
      <w:r w:rsidRPr="008A5346">
        <w:t>Agir concrètement sur</w:t>
      </w:r>
      <w:r w:rsidR="00EA3E4E" w:rsidRPr="008A5346">
        <w:t xml:space="preserve"> la qualité des déplacements </w:t>
      </w:r>
    </w:p>
    <w:p w14:paraId="46A37864" w14:textId="292EA0DD" w:rsidR="003D0333" w:rsidRPr="008A5346" w:rsidRDefault="00DE1EC1" w:rsidP="003D0333">
      <w:pPr>
        <w:pStyle w:val="Paragraphedeliste"/>
        <w:numPr>
          <w:ilvl w:val="0"/>
          <w:numId w:val="4"/>
        </w:numPr>
      </w:pPr>
      <w:r w:rsidRPr="008A5346">
        <w:t>Revendi</w:t>
      </w:r>
      <w:r w:rsidR="00AB5106" w:rsidRPr="008A5346">
        <w:t xml:space="preserve">cation </w:t>
      </w:r>
      <w:r w:rsidR="008A5346" w:rsidRPr="008A5346">
        <w:t>pour de meilleures pratiques</w:t>
      </w:r>
      <w:r w:rsidRPr="008A5346">
        <w:t xml:space="preserve"> </w:t>
      </w:r>
      <w:r w:rsidR="008A5346" w:rsidRPr="008A5346">
        <w:t>de</w:t>
      </w:r>
      <w:r w:rsidR="003D0333" w:rsidRPr="008A5346">
        <w:t xml:space="preserve"> déneigement </w:t>
      </w:r>
      <w:r w:rsidRPr="008A5346">
        <w:t>à</w:t>
      </w:r>
      <w:r w:rsidR="003D0333" w:rsidRPr="008A5346">
        <w:t xml:space="preserve"> Laval </w:t>
      </w:r>
      <w:r w:rsidRPr="008A5346">
        <w:t>afin de faciliter les déplacements à pied et en transport collectif</w:t>
      </w:r>
      <w:r w:rsidR="0072026B" w:rsidRPr="008A5346">
        <w:t>.</w:t>
      </w:r>
    </w:p>
    <w:p w14:paraId="54EBF03A" w14:textId="04C40D1A" w:rsidR="00C01EF2" w:rsidRPr="008A5346" w:rsidRDefault="00445409" w:rsidP="00C01EF2">
      <w:pPr>
        <w:pStyle w:val="Paragraphedeliste"/>
        <w:numPr>
          <w:ilvl w:val="0"/>
          <w:numId w:val="4"/>
        </w:numPr>
      </w:pPr>
      <w:r w:rsidRPr="008A5346">
        <w:t>Utilis</w:t>
      </w:r>
      <w:r w:rsidR="008A5346" w:rsidRPr="008A5346">
        <w:t>ation</w:t>
      </w:r>
      <w:r w:rsidRPr="008A5346">
        <w:t xml:space="preserve"> </w:t>
      </w:r>
      <w:r w:rsidR="008A5346" w:rsidRPr="008A5346">
        <w:t>d</w:t>
      </w:r>
      <w:r w:rsidRPr="008A5346">
        <w:t xml:space="preserve">es rapports des visites terrain de mars 2023 </w:t>
      </w:r>
      <w:r w:rsidR="0002680A" w:rsidRPr="008A5346">
        <w:t>à</w:t>
      </w:r>
      <w:r w:rsidRPr="008A5346">
        <w:t xml:space="preserve"> Montréal et</w:t>
      </w:r>
      <w:r w:rsidR="008A5346" w:rsidRPr="008A5346">
        <w:t xml:space="preserve"> à</w:t>
      </w:r>
      <w:r w:rsidRPr="008A5346">
        <w:t xml:space="preserve"> Longueuil pour </w:t>
      </w:r>
      <w:r w:rsidR="0002680A" w:rsidRPr="008A5346">
        <w:t>interpeler</w:t>
      </w:r>
      <w:r w:rsidRPr="008A5346">
        <w:t xml:space="preserve"> les interlocuteurs pertinents </w:t>
      </w:r>
      <w:r w:rsidR="0002680A" w:rsidRPr="008A5346">
        <w:t>afin</w:t>
      </w:r>
      <w:r w:rsidR="00733E70" w:rsidRPr="008A5346">
        <w:t xml:space="preserve"> d’améliorer les pratiques </w:t>
      </w:r>
      <w:r w:rsidR="00C01EF2" w:rsidRPr="008A5346">
        <w:t>d’</w:t>
      </w:r>
      <w:r w:rsidR="00733E70" w:rsidRPr="008A5346">
        <w:t xml:space="preserve">aménagements urbains. </w:t>
      </w:r>
      <w:r w:rsidR="0002680A" w:rsidRPr="008A5346">
        <w:t xml:space="preserve"> </w:t>
      </w:r>
    </w:p>
    <w:p w14:paraId="68897BE1" w14:textId="1942309C" w:rsidR="00F06505" w:rsidRPr="008A5346" w:rsidRDefault="00C01EF2" w:rsidP="00946B38">
      <w:pPr>
        <w:pStyle w:val="Paragraphedeliste"/>
        <w:numPr>
          <w:ilvl w:val="0"/>
          <w:numId w:val="4"/>
        </w:numPr>
      </w:pPr>
      <w:r w:rsidRPr="008A5346">
        <w:t xml:space="preserve">Revendication auprès des grandes municipalités pour l’adoption d’une </w:t>
      </w:r>
      <w:r w:rsidR="00F06505" w:rsidRPr="008A5346">
        <w:t xml:space="preserve">réglementation qui favorise une cohabitation harmonieuse </w:t>
      </w:r>
      <w:r w:rsidR="008A5346" w:rsidRPr="008A5346">
        <w:t>entre les</w:t>
      </w:r>
      <w:r w:rsidR="00F06505" w:rsidRPr="008A5346">
        <w:t xml:space="preserve"> différents usagers de la voie publique.</w:t>
      </w:r>
    </w:p>
    <w:p w14:paraId="7D73E227" w14:textId="17CB4FE1" w:rsidR="00F06505" w:rsidRPr="008A5346" w:rsidRDefault="00C01EF2" w:rsidP="00946B38">
      <w:pPr>
        <w:pStyle w:val="Paragraphedeliste"/>
        <w:numPr>
          <w:ilvl w:val="0"/>
          <w:numId w:val="4"/>
        </w:numPr>
      </w:pPr>
      <w:r w:rsidRPr="008A5346">
        <w:t>Revendication pour l’amélioration de</w:t>
      </w:r>
      <w:r w:rsidR="00445409" w:rsidRPr="008A5346">
        <w:t xml:space="preserve"> la planification et l’entretien</w:t>
      </w:r>
      <w:r w:rsidR="0002680A" w:rsidRPr="008A5346">
        <w:t xml:space="preserve"> des feux sonores</w:t>
      </w:r>
      <w:r w:rsidR="00445409" w:rsidRPr="008A5346">
        <w:t xml:space="preserve"> </w:t>
      </w:r>
      <w:r w:rsidRPr="008A5346">
        <w:t>à Montréal, à Longueuil et à Laval.</w:t>
      </w:r>
    </w:p>
    <w:p w14:paraId="650FF48C" w14:textId="14989EAA" w:rsidR="00DE1EC1" w:rsidRPr="008A5346" w:rsidRDefault="00650E2C" w:rsidP="003D0333">
      <w:pPr>
        <w:pStyle w:val="Paragraphedeliste"/>
        <w:numPr>
          <w:ilvl w:val="0"/>
          <w:numId w:val="4"/>
        </w:numPr>
      </w:pPr>
      <w:r w:rsidRPr="008A5346">
        <w:lastRenderedPageBreak/>
        <w:t>M</w:t>
      </w:r>
      <w:r w:rsidR="00961E52" w:rsidRPr="008A5346">
        <w:t>ise</w:t>
      </w:r>
      <w:r w:rsidRPr="008A5346">
        <w:t xml:space="preserve"> en œuvre </w:t>
      </w:r>
      <w:r w:rsidR="00C01EF2" w:rsidRPr="008A5346">
        <w:t>d’</w:t>
      </w:r>
      <w:r w:rsidRPr="008A5346">
        <w:t>un projet</w:t>
      </w:r>
      <w:r w:rsidR="0028066C">
        <w:t xml:space="preserve"> </w:t>
      </w:r>
      <w:r w:rsidR="00C90B28">
        <w:t>pilote</w:t>
      </w:r>
      <w:r w:rsidR="00DE1EC1" w:rsidRPr="008A5346">
        <w:t xml:space="preserve"> de </w:t>
      </w:r>
      <w:r w:rsidR="0028066C">
        <w:t>« </w:t>
      </w:r>
      <w:r w:rsidR="00DE1EC1" w:rsidRPr="008A5346">
        <w:t>Sentinelle</w:t>
      </w:r>
      <w:r w:rsidR="00946B38" w:rsidRPr="008A5346">
        <w:t>s</w:t>
      </w:r>
      <w:r w:rsidR="00DE1EC1" w:rsidRPr="008A5346">
        <w:t xml:space="preserve"> des feux sonores</w:t>
      </w:r>
      <w:r w:rsidR="0028066C">
        <w:t> »</w:t>
      </w:r>
      <w:r w:rsidRPr="008A5346">
        <w:t xml:space="preserve"> afin d’accompagner nos membres</w:t>
      </w:r>
      <w:r w:rsidR="00384D97">
        <w:t xml:space="preserve"> lors</w:t>
      </w:r>
      <w:r w:rsidRPr="008A5346">
        <w:t xml:space="preserve"> </w:t>
      </w:r>
      <w:r w:rsidR="00F418E9">
        <w:t>d</w:t>
      </w:r>
      <w:r w:rsidR="00384D97">
        <w:t>e</w:t>
      </w:r>
      <w:r w:rsidR="003C1196">
        <w:t xml:space="preserve"> s</w:t>
      </w:r>
      <w:r w:rsidR="00384D97">
        <w:t xml:space="preserve">ignalements </w:t>
      </w:r>
      <w:r w:rsidRPr="008A5346">
        <w:t>de d</w:t>
      </w:r>
      <w:r w:rsidR="00BA02DF" w:rsidRPr="008A5346">
        <w:t>y</w:t>
      </w:r>
      <w:r w:rsidRPr="008A5346">
        <w:t>sfonctionnements</w:t>
      </w:r>
      <w:r w:rsidR="00C01EF2" w:rsidRPr="008A5346">
        <w:t xml:space="preserve"> auprès de la Ville de Montréal</w:t>
      </w:r>
      <w:r w:rsidRPr="008A5346">
        <w:t>.</w:t>
      </w:r>
    </w:p>
    <w:p w14:paraId="6056590C" w14:textId="2B5E1221" w:rsidR="00E85BB3" w:rsidRDefault="00E85BB3" w:rsidP="00A00C01">
      <w:pPr>
        <w:pStyle w:val="Titre3"/>
      </w:pPr>
      <w:r w:rsidRPr="00961E52">
        <w:t xml:space="preserve">Agir concrètement </w:t>
      </w:r>
      <w:r w:rsidR="0072026B" w:rsidRPr="00961E52">
        <w:t>sur l’inclusion en</w:t>
      </w:r>
      <w:r w:rsidRPr="00961E52">
        <w:t xml:space="preserve"> culture</w:t>
      </w:r>
    </w:p>
    <w:p w14:paraId="3D0D913E" w14:textId="494BE87D" w:rsidR="00E94CDF" w:rsidRDefault="00E94CDF" w:rsidP="00CE122D">
      <w:pPr>
        <w:pStyle w:val="Paragraphedeliste"/>
        <w:numPr>
          <w:ilvl w:val="0"/>
          <w:numId w:val="4"/>
        </w:numPr>
      </w:pPr>
      <w:r>
        <w:t>Réalis</w:t>
      </w:r>
      <w:r w:rsidR="000C10F7">
        <w:t>ation de</w:t>
      </w:r>
      <w:r>
        <w:t xml:space="preserve"> deux projets </w:t>
      </w:r>
      <w:r w:rsidR="00CE122D">
        <w:t>en</w:t>
      </w:r>
      <w:r>
        <w:t xml:space="preserve"> collaboration avec des musées montréalais</w:t>
      </w:r>
      <w:r w:rsidR="00DE55A9">
        <w:t>,</w:t>
      </w:r>
      <w:r>
        <w:t xml:space="preserve"> en fournissant rétroaction et expertise-conseil.</w:t>
      </w:r>
    </w:p>
    <w:p w14:paraId="5E822AD6" w14:textId="32D89A1C" w:rsidR="00E94CDF" w:rsidRDefault="00E94CDF" w:rsidP="00CE122D">
      <w:pPr>
        <w:pStyle w:val="Paragraphedeliste"/>
        <w:numPr>
          <w:ilvl w:val="0"/>
          <w:numId w:val="4"/>
        </w:numPr>
      </w:pPr>
      <w:r w:rsidRPr="00CE122D">
        <w:t>Développe</w:t>
      </w:r>
      <w:r w:rsidR="000C10F7">
        <w:t>ment</w:t>
      </w:r>
      <w:r w:rsidRPr="00CE122D">
        <w:t xml:space="preserve"> </w:t>
      </w:r>
      <w:r w:rsidR="000C10F7">
        <w:t>d’</w:t>
      </w:r>
      <w:r w:rsidR="00CE122D" w:rsidRPr="00CE122D">
        <w:t>un calendrier d’événements culturels accessibles</w:t>
      </w:r>
      <w:r w:rsidR="00DE55A9">
        <w:t>, afin</w:t>
      </w:r>
      <w:r w:rsidRPr="00CE122D">
        <w:t xml:space="preserve"> </w:t>
      </w:r>
      <w:r w:rsidR="00DE55A9">
        <w:t>de</w:t>
      </w:r>
      <w:r>
        <w:t xml:space="preserve"> promouvoir l’offre auprès de nos membres et</w:t>
      </w:r>
      <w:r w:rsidR="00CE122D">
        <w:t xml:space="preserve"> de l’ensemble</w:t>
      </w:r>
      <w:r>
        <w:t xml:space="preserve"> des personnes </w:t>
      </w:r>
      <w:r w:rsidR="00CE122D">
        <w:t xml:space="preserve">aveugles et </w:t>
      </w:r>
      <w:r>
        <w:t>malvoyantes.</w:t>
      </w:r>
    </w:p>
    <w:p w14:paraId="3CF79E02" w14:textId="223CB211" w:rsidR="00E85BB3" w:rsidRPr="00A00C01" w:rsidRDefault="00E85BB3" w:rsidP="00E85BB3">
      <w:pPr>
        <w:pStyle w:val="Paragraphedeliste"/>
        <w:numPr>
          <w:ilvl w:val="0"/>
          <w:numId w:val="4"/>
        </w:numPr>
      </w:pPr>
      <w:r w:rsidRPr="00A00C01">
        <w:t xml:space="preserve">Développement d’un outil illustrant comment décrire des œuvres </w:t>
      </w:r>
      <w:r w:rsidR="00961E52">
        <w:t>et du</w:t>
      </w:r>
      <w:r w:rsidRPr="00A00C01">
        <w:t xml:space="preserve"> contenu culturel aux personnes aveugles ou malvoyante</w:t>
      </w:r>
      <w:r w:rsidR="0076158D">
        <w:t>s</w:t>
      </w:r>
      <w:r w:rsidR="0072026B">
        <w:t>.</w:t>
      </w:r>
    </w:p>
    <w:p w14:paraId="52EA770A" w14:textId="3AE0C10F" w:rsidR="001266C9" w:rsidRPr="00A84BAE" w:rsidRDefault="00977AB1" w:rsidP="00A84BAE">
      <w:pPr>
        <w:pStyle w:val="Titre3"/>
      </w:pPr>
      <w:r w:rsidRPr="00A84BAE">
        <w:t>Répondre aux demandes grandiss</w:t>
      </w:r>
      <w:r w:rsidR="003270A7" w:rsidRPr="00A84BAE">
        <w:t xml:space="preserve">antes </w:t>
      </w:r>
      <w:r w:rsidRPr="00A84BAE">
        <w:t>d’accompagnement et de formation en lien avec l</w:t>
      </w:r>
      <w:r w:rsidR="00696B39">
        <w:t>a</w:t>
      </w:r>
      <w:r w:rsidRPr="00A84BAE">
        <w:t xml:space="preserve"> déficience visuelle</w:t>
      </w:r>
      <w:r w:rsidR="001266C9" w:rsidRPr="00A84BAE">
        <w:t xml:space="preserve"> </w:t>
      </w:r>
    </w:p>
    <w:p w14:paraId="1542D5E2" w14:textId="4A903BA5" w:rsidR="00E06920" w:rsidRDefault="00026FD9" w:rsidP="00E06920">
      <w:pPr>
        <w:pStyle w:val="Paragraphedeliste"/>
        <w:numPr>
          <w:ilvl w:val="0"/>
          <w:numId w:val="4"/>
        </w:numPr>
        <w:spacing w:before="240"/>
      </w:pPr>
      <w:r>
        <w:t>Structuration</w:t>
      </w:r>
      <w:r w:rsidR="00E06920">
        <w:t xml:space="preserve"> et diffusion d’</w:t>
      </w:r>
      <w:r w:rsidR="00E06920" w:rsidRPr="00A84BAE">
        <w:t>une offre de services et de formation</w:t>
      </w:r>
      <w:r w:rsidR="00E06920">
        <w:t xml:space="preserve"> claire.</w:t>
      </w:r>
    </w:p>
    <w:p w14:paraId="230F1012" w14:textId="0BE15879" w:rsidR="0072026B" w:rsidRDefault="00821968" w:rsidP="0072026B">
      <w:pPr>
        <w:pStyle w:val="Paragraphedeliste"/>
        <w:numPr>
          <w:ilvl w:val="0"/>
          <w:numId w:val="4"/>
        </w:numPr>
        <w:spacing w:before="240"/>
      </w:pPr>
      <w:r>
        <w:t>Développement</w:t>
      </w:r>
      <w:r w:rsidR="0072026B" w:rsidRPr="00EF4AD1">
        <w:t xml:space="preserve"> </w:t>
      </w:r>
      <w:r w:rsidR="0072026B">
        <w:t>d’</w:t>
      </w:r>
      <w:r w:rsidR="0072026B" w:rsidRPr="00EF4AD1">
        <w:t>u</w:t>
      </w:r>
      <w:r w:rsidR="0072026B">
        <w:t xml:space="preserve">ne formation substantielle de 45 heures </w:t>
      </w:r>
      <w:r w:rsidR="0072026B" w:rsidRPr="00EF4AD1">
        <w:t>en accessibilité du Web</w:t>
      </w:r>
      <w:r w:rsidR="0072026B">
        <w:t>.</w:t>
      </w:r>
    </w:p>
    <w:p w14:paraId="7126A91C" w14:textId="738D7628" w:rsidR="00E06920" w:rsidRPr="00E06920" w:rsidRDefault="00E06920" w:rsidP="00E06920">
      <w:pPr>
        <w:pStyle w:val="Paragraphedeliste"/>
        <w:numPr>
          <w:ilvl w:val="0"/>
          <w:numId w:val="4"/>
        </w:numPr>
        <w:spacing w:before="240"/>
      </w:pPr>
      <w:r w:rsidRPr="00E06920">
        <w:t xml:space="preserve">Rédaction d’un court guide pratique pour gestionnaires afin de faciliter leur choix de prestataires de services en accessibilité. </w:t>
      </w:r>
    </w:p>
    <w:p w14:paraId="2B90B139" w14:textId="0CE9261A" w:rsidR="00E06920" w:rsidRPr="00E06920" w:rsidRDefault="00E06920" w:rsidP="00E06920">
      <w:pPr>
        <w:pStyle w:val="Paragraphedeliste"/>
        <w:numPr>
          <w:ilvl w:val="0"/>
          <w:numId w:val="4"/>
        </w:numPr>
        <w:spacing w:before="240"/>
      </w:pPr>
      <w:r w:rsidRPr="00E06920">
        <w:t xml:space="preserve">Développement d’une courte formation sur </w:t>
      </w:r>
      <w:r w:rsidR="000C10F7">
        <w:t>l'a</w:t>
      </w:r>
      <w:r w:rsidRPr="00E06920">
        <w:t>mélior</w:t>
      </w:r>
      <w:r w:rsidR="000C10F7">
        <w:t>ation de</w:t>
      </w:r>
      <w:r w:rsidRPr="00E06920">
        <w:t xml:space="preserve"> l’accessibilité des infolettres.</w:t>
      </w:r>
    </w:p>
    <w:p w14:paraId="1CD69E07" w14:textId="7E6B8AE4" w:rsidR="00634FBC" w:rsidRPr="00A84BAE" w:rsidRDefault="000C1F98" w:rsidP="0011510C">
      <w:pPr>
        <w:pStyle w:val="Titre2"/>
      </w:pPr>
      <w:r w:rsidRPr="00A84BAE">
        <w:t xml:space="preserve">Axe 3 </w:t>
      </w:r>
      <w:r w:rsidR="005D73C6" w:rsidRPr="00A84BAE">
        <w:t xml:space="preserve">Engagement </w:t>
      </w:r>
      <w:r w:rsidR="007D6052" w:rsidRPr="00A84BAE">
        <w:t>des membres</w:t>
      </w:r>
    </w:p>
    <w:p w14:paraId="69C08C96" w14:textId="456C0656" w:rsidR="00C36FED" w:rsidRPr="00A84BAE" w:rsidRDefault="00D326E5" w:rsidP="0060081F">
      <w:r>
        <w:t xml:space="preserve">L’année dernière, un audit nous a permis de réaliser une stratégie pour le </w:t>
      </w:r>
      <w:proofErr w:type="spellStart"/>
      <w:r>
        <w:t>membrariat</w:t>
      </w:r>
      <w:proofErr w:type="spellEnd"/>
      <w:r w:rsidRPr="00D326E5">
        <w:t xml:space="preserve"> </w:t>
      </w:r>
      <w:r>
        <w:t xml:space="preserve">afin d’améliorer le </w:t>
      </w:r>
      <w:r w:rsidRPr="00A84BAE">
        <w:t>recrutement, la fidélisation et l’engagement des membres.</w:t>
      </w:r>
      <w:r>
        <w:t xml:space="preserve"> Certaines mesures ont déjà été réalisées, alors que d’autres se poursuivront cette année. </w:t>
      </w:r>
    </w:p>
    <w:p w14:paraId="483B4875" w14:textId="03E8DF3A" w:rsidR="003B1817" w:rsidRPr="00780345" w:rsidRDefault="00566407" w:rsidP="00780345">
      <w:pPr>
        <w:pStyle w:val="Titre3"/>
      </w:pPr>
      <w:r w:rsidRPr="00780345">
        <w:t xml:space="preserve">S’assurer que </w:t>
      </w:r>
      <w:r w:rsidR="00985D13" w:rsidRPr="00780345">
        <w:t>l’organisme</w:t>
      </w:r>
      <w:r w:rsidRPr="00780345">
        <w:t xml:space="preserve"> réponde adéquatement aux besoins des membres </w:t>
      </w:r>
      <w:r w:rsidR="003B1817" w:rsidRPr="00780345">
        <w:t xml:space="preserve"> </w:t>
      </w:r>
    </w:p>
    <w:p w14:paraId="43ACA761" w14:textId="3060AA73" w:rsidR="00961E52" w:rsidRPr="00961E52" w:rsidRDefault="003D0333" w:rsidP="00961E52">
      <w:pPr>
        <w:pStyle w:val="Paragraphedeliste"/>
        <w:numPr>
          <w:ilvl w:val="0"/>
          <w:numId w:val="4"/>
        </w:numPr>
      </w:pPr>
      <w:r w:rsidRPr="00961E52">
        <w:rPr>
          <w:rFonts w:eastAsia="Times New Roman"/>
          <w:lang w:eastAsia="fr-CA"/>
        </w:rPr>
        <w:t xml:space="preserve">Création de fiches-conseils </w:t>
      </w:r>
      <w:r w:rsidR="00341CE9">
        <w:rPr>
          <w:rFonts w:eastAsia="Times New Roman"/>
          <w:lang w:eastAsia="fr-CA"/>
        </w:rPr>
        <w:t xml:space="preserve">à destination des membres </w:t>
      </w:r>
      <w:r w:rsidRPr="00961E52">
        <w:rPr>
          <w:rFonts w:eastAsia="Times New Roman"/>
          <w:lang w:eastAsia="fr-CA"/>
        </w:rPr>
        <w:t xml:space="preserve">sur des manières de faire respecter </w:t>
      </w:r>
      <w:r w:rsidR="00341CE9">
        <w:rPr>
          <w:rFonts w:eastAsia="Times New Roman"/>
          <w:lang w:eastAsia="fr-CA"/>
        </w:rPr>
        <w:t>s</w:t>
      </w:r>
      <w:r w:rsidRPr="00961E52">
        <w:rPr>
          <w:rFonts w:eastAsia="Times New Roman"/>
          <w:lang w:eastAsia="fr-CA"/>
        </w:rPr>
        <w:t>es droits</w:t>
      </w:r>
      <w:r w:rsidR="00961E52">
        <w:rPr>
          <w:rFonts w:eastAsia="Times New Roman"/>
          <w:lang w:eastAsia="fr-CA"/>
        </w:rPr>
        <w:t>.</w:t>
      </w:r>
      <w:r w:rsidRPr="00961E52">
        <w:rPr>
          <w:rFonts w:eastAsia="Times New Roman"/>
          <w:lang w:eastAsia="fr-CA"/>
        </w:rPr>
        <w:t xml:space="preserve"> </w:t>
      </w:r>
    </w:p>
    <w:p w14:paraId="75381A25" w14:textId="1C85FC52" w:rsidR="003D0333" w:rsidRPr="00A84BAE" w:rsidRDefault="003D0333" w:rsidP="003D0333">
      <w:pPr>
        <w:pStyle w:val="Titre3"/>
      </w:pPr>
      <w:r>
        <w:t xml:space="preserve">Faire connaitre le RAAMM et ses services </w:t>
      </w:r>
      <w:r w:rsidR="00541A12">
        <w:t xml:space="preserve">pour les personnes aveugles et malvoyantes </w:t>
      </w:r>
      <w:r>
        <w:t>à de nouveaux publics</w:t>
      </w:r>
    </w:p>
    <w:p w14:paraId="522EF7B7" w14:textId="7BD6C659" w:rsidR="00F77072" w:rsidRPr="0072026B" w:rsidRDefault="00F77072" w:rsidP="00F77072">
      <w:pPr>
        <w:pStyle w:val="Paragraphedeliste"/>
        <w:numPr>
          <w:ilvl w:val="0"/>
          <w:numId w:val="4"/>
        </w:numPr>
      </w:pPr>
      <w:r w:rsidRPr="0072026B">
        <w:t>Instaur</w:t>
      </w:r>
      <w:r w:rsidR="000C10F7">
        <w:t>ation</w:t>
      </w:r>
      <w:r w:rsidRPr="0072026B">
        <w:t xml:space="preserve"> d</w:t>
      </w:r>
      <w:r w:rsidR="000C10F7">
        <w:t>’</w:t>
      </w:r>
      <w:r w:rsidRPr="0072026B">
        <w:t xml:space="preserve">échanges de visibilité avec des organisations </w:t>
      </w:r>
      <w:r w:rsidR="00961E52">
        <w:t>en déficience visuelle.</w:t>
      </w:r>
    </w:p>
    <w:p w14:paraId="68F15888" w14:textId="08FE3736" w:rsidR="002A5571" w:rsidRPr="00A84BAE" w:rsidRDefault="003D0333" w:rsidP="00961E52">
      <w:pPr>
        <w:pStyle w:val="Paragraphedeliste"/>
        <w:numPr>
          <w:ilvl w:val="0"/>
          <w:numId w:val="4"/>
        </w:numPr>
      </w:pPr>
      <w:r w:rsidRPr="0072026B">
        <w:t>Réalis</w:t>
      </w:r>
      <w:r w:rsidR="000C10F7">
        <w:t>ation</w:t>
      </w:r>
      <w:r w:rsidRPr="0072026B">
        <w:t xml:space="preserve"> </w:t>
      </w:r>
      <w:r w:rsidR="000C10F7">
        <w:t>d’</w:t>
      </w:r>
      <w:r w:rsidRPr="0072026B">
        <w:t>une campagne de visibilité auprès des CLSC</w:t>
      </w:r>
      <w:r w:rsidR="00BA02DF">
        <w:t xml:space="preserve">, des </w:t>
      </w:r>
      <w:r w:rsidRPr="0072026B">
        <w:t>CIUSSS</w:t>
      </w:r>
      <w:r w:rsidR="00BA02DF">
        <w:t xml:space="preserve"> et des </w:t>
      </w:r>
      <w:r w:rsidRPr="0072026B">
        <w:t>centres de réadaptation</w:t>
      </w:r>
      <w:r w:rsidR="00BA02DF">
        <w:t xml:space="preserve"> de </w:t>
      </w:r>
      <w:r w:rsidR="00456F3C" w:rsidRPr="0072026B">
        <w:t>Laval et de la Montérégie</w:t>
      </w:r>
      <w:r w:rsidR="00456F3C">
        <w:t>.</w:t>
      </w:r>
    </w:p>
    <w:p w14:paraId="41102621" w14:textId="63B1CA3E" w:rsidR="00703D1A" w:rsidRPr="00A84BAE" w:rsidRDefault="00703D1A" w:rsidP="00703D1A">
      <w:pPr>
        <w:pStyle w:val="Titre1"/>
        <w:rPr>
          <w:b w:val="0"/>
        </w:rPr>
      </w:pPr>
      <w:r w:rsidRPr="00A84BAE">
        <w:rPr>
          <w:b w:val="0"/>
        </w:rPr>
        <w:lastRenderedPageBreak/>
        <w:t>Conclusion</w:t>
      </w:r>
    </w:p>
    <w:p w14:paraId="77DDA9B4" w14:textId="77777777" w:rsidR="004836F7" w:rsidRDefault="00B01C86" w:rsidP="00762D19">
      <w:r>
        <w:t>Fort de son expérience de</w:t>
      </w:r>
      <w:r w:rsidR="00352A9C">
        <w:t xml:space="preserve"> la</w:t>
      </w:r>
      <w:r>
        <w:t xml:space="preserve"> dernière année, le RAAMM </w:t>
      </w:r>
      <w:r w:rsidR="00743D08">
        <w:t xml:space="preserve">est conscient </w:t>
      </w:r>
      <w:r w:rsidR="00243912">
        <w:t>de l’ampleur de la tâche qu</w:t>
      </w:r>
      <w:r w:rsidR="00866D80">
        <w:t xml:space="preserve">e représente l’application concrète </w:t>
      </w:r>
      <w:r w:rsidR="00243912">
        <w:t>des mesures proposées dans le présent document.</w:t>
      </w:r>
      <w:r w:rsidR="004836F7">
        <w:t xml:space="preserve"> </w:t>
      </w:r>
    </w:p>
    <w:p w14:paraId="52867E01" w14:textId="44B542A1" w:rsidR="00762D19" w:rsidRPr="00A84BAE" w:rsidRDefault="004836F7" w:rsidP="00762D19">
      <w:r>
        <w:t>La mise en œuvre d</w:t>
      </w:r>
      <w:r w:rsidR="00704AF5">
        <w:t>’</w:t>
      </w:r>
      <w:r w:rsidR="00E10121">
        <w:t xml:space="preserve">autres </w:t>
      </w:r>
      <w:r w:rsidR="00704AF5">
        <w:t>éléments</w:t>
      </w:r>
      <w:r>
        <w:t xml:space="preserve"> </w:t>
      </w:r>
      <w:r w:rsidR="00E10121">
        <w:t xml:space="preserve">du plan stratégique, </w:t>
      </w:r>
      <w:proofErr w:type="gramStart"/>
      <w:r>
        <w:t xml:space="preserve">tels </w:t>
      </w:r>
      <w:r w:rsidR="00533BEC">
        <w:t>la création</w:t>
      </w:r>
      <w:proofErr w:type="gramEnd"/>
      <w:r w:rsidR="00533BEC">
        <w:t xml:space="preserve"> d’un porte-folio de projets, la recherche de financement pour des projets et l’élaboration des tableaux de bord</w:t>
      </w:r>
      <w:r w:rsidR="00E10121">
        <w:t>,</w:t>
      </w:r>
      <w:r w:rsidR="00533BEC">
        <w:t xml:space="preserve"> </w:t>
      </w:r>
      <w:r w:rsidR="00634B57">
        <w:t>s</w:t>
      </w:r>
      <w:r w:rsidR="00E10121">
        <w:t>e fera</w:t>
      </w:r>
      <w:r w:rsidR="00634B57">
        <w:t xml:space="preserve"> </w:t>
      </w:r>
      <w:r>
        <w:t>au cours</w:t>
      </w:r>
      <w:r w:rsidR="00634B57">
        <w:t xml:space="preserve"> </w:t>
      </w:r>
      <w:r>
        <w:t>d</w:t>
      </w:r>
      <w:r w:rsidR="00634B57">
        <w:t>es prochaines années</w:t>
      </w:r>
      <w:r w:rsidR="00B01C86">
        <w:t xml:space="preserve">. </w:t>
      </w:r>
    </w:p>
    <w:p w14:paraId="335939E6" w14:textId="58D08B09" w:rsidR="00922E72" w:rsidRDefault="00922E72" w:rsidP="005C0E78">
      <w:r>
        <w:t>Entre-temps, l</w:t>
      </w:r>
      <w:r w:rsidR="00704AF5">
        <w:t>’</w:t>
      </w:r>
      <w:r w:rsidR="005E1E9F" w:rsidRPr="00A84BAE">
        <w:t>année 202</w:t>
      </w:r>
      <w:r w:rsidR="00B01C86">
        <w:t>3</w:t>
      </w:r>
      <w:r w:rsidR="005E1E9F" w:rsidRPr="00A84BAE">
        <w:t>-</w:t>
      </w:r>
      <w:r>
        <w:t>20</w:t>
      </w:r>
      <w:r w:rsidR="005E1E9F" w:rsidRPr="00A84BAE">
        <w:t>2</w:t>
      </w:r>
      <w:r w:rsidR="00B01C86">
        <w:t>4</w:t>
      </w:r>
      <w:r w:rsidR="005E1E9F" w:rsidRPr="00A84BAE">
        <w:t xml:space="preserve"> </w:t>
      </w:r>
      <w:r w:rsidR="00B01C86">
        <w:t xml:space="preserve">confirmera que </w:t>
      </w:r>
      <w:r>
        <w:t xml:space="preserve">non seulement </w:t>
      </w:r>
      <w:r w:rsidR="00B01C86">
        <w:t>le</w:t>
      </w:r>
      <w:r w:rsidR="005E1E9F" w:rsidRPr="00A84BAE">
        <w:t xml:space="preserve"> RAAMM </w:t>
      </w:r>
      <w:r>
        <w:t xml:space="preserve">maintient le cap prévu dans sa planification stratégique, mais qu’il </w:t>
      </w:r>
      <w:r w:rsidR="00E10121">
        <w:t xml:space="preserve">accélère le mouvement </w:t>
      </w:r>
      <w:r>
        <w:t>!</w:t>
      </w:r>
    </w:p>
    <w:sectPr w:rsidR="00922E72" w:rsidSect="001E389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CA53" w14:textId="77777777" w:rsidR="0044455C" w:rsidRDefault="0044455C" w:rsidP="00CA7E69">
      <w:r>
        <w:separator/>
      </w:r>
    </w:p>
  </w:endnote>
  <w:endnote w:type="continuationSeparator" w:id="0">
    <w:p w14:paraId="3295C3BC" w14:textId="77777777" w:rsidR="0044455C" w:rsidRDefault="0044455C" w:rsidP="00CA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459770"/>
      <w:docPartObj>
        <w:docPartGallery w:val="Page Numbers (Bottom of Page)"/>
        <w:docPartUnique/>
      </w:docPartObj>
    </w:sdtPr>
    <w:sdtContent>
      <w:p w14:paraId="61E6FD30" w14:textId="77777777" w:rsidR="00541A12" w:rsidRDefault="00541A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58BFD31" w14:textId="77777777" w:rsidR="00541A12" w:rsidRDefault="00541A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434562"/>
      <w:docPartObj>
        <w:docPartGallery w:val="Page Numbers (Bottom of Page)"/>
        <w:docPartUnique/>
      </w:docPartObj>
    </w:sdtPr>
    <w:sdtContent>
      <w:p w14:paraId="3E49D477" w14:textId="77777777" w:rsidR="00541A12" w:rsidRDefault="00541A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168A8CE" w14:textId="77777777" w:rsidR="00541A12" w:rsidRDefault="00541A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BE4F" w14:textId="77777777" w:rsidR="0044455C" w:rsidRDefault="0044455C" w:rsidP="00CA7E69">
      <w:r>
        <w:separator/>
      </w:r>
    </w:p>
  </w:footnote>
  <w:footnote w:type="continuationSeparator" w:id="0">
    <w:p w14:paraId="03EA10B5" w14:textId="77777777" w:rsidR="0044455C" w:rsidRDefault="0044455C" w:rsidP="00CA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77A2" w14:textId="2D9E10E3" w:rsidR="00541A12" w:rsidRDefault="00541A12" w:rsidP="00B9437F">
    <w:pPr>
      <w:pStyle w:val="En-tte"/>
      <w:spacing w:after="240"/>
      <w:jc w:val="right"/>
      <w:rPr>
        <w:noProof/>
      </w:rPr>
    </w:pPr>
    <w:r>
      <w:rPr>
        <w:noProof/>
        <w:lang w:eastAsia="fr-CA"/>
      </w:rPr>
      <w:drawing>
        <wp:inline distT="0" distB="0" distL="0" distR="0" wp14:anchorId="451DDF2C" wp14:editId="5DFB127F">
          <wp:extent cx="1905000" cy="466725"/>
          <wp:effectExtent l="0" t="0" r="0" b="0"/>
          <wp:docPr id="5" name="image3.png" descr="RAAMM Regroupement des aveugles et amblyopes du Montréal métropolita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\\diskstation1\4000 Communication\4300 Rayonnement du RAAMM\4320 outils de visibilité du RAAMM\4326 Logo et charte graphique\RGB\Horizontal-long-couleur-slogan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16"/>
                  <a:stretch/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FCAF" w14:textId="77777777" w:rsidR="00541A12" w:rsidRDefault="00541A12">
    <w:pPr>
      <w:pStyle w:val="En-tte"/>
    </w:pPr>
    <w:r>
      <w:rPr>
        <w:noProof/>
        <w:lang w:eastAsia="fr-CA"/>
      </w:rPr>
      <w:drawing>
        <wp:inline distT="0" distB="0" distL="0" distR="0" wp14:anchorId="084D267D" wp14:editId="4A514BD9">
          <wp:extent cx="1905000" cy="466725"/>
          <wp:effectExtent l="0" t="0" r="0" b="0"/>
          <wp:docPr id="1" name="image3.png" descr="RAAMM Regroupement des aveugles et amblyopes du Montréal métropolita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\\diskstation1\4000 Communication\4300 Rayonnement du RAAMM\4320 outils de visibilité du RAAMM\4326 Logo et charte graphique\RGB\Horizontal-long-couleur-slogan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16"/>
                  <a:stretch/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622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B667E1"/>
    <w:multiLevelType w:val="multilevel"/>
    <w:tmpl w:val="F328FD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733E91"/>
    <w:multiLevelType w:val="hybridMultilevel"/>
    <w:tmpl w:val="029435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072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A604C0"/>
    <w:multiLevelType w:val="hybridMultilevel"/>
    <w:tmpl w:val="C9C059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7962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215B16"/>
    <w:multiLevelType w:val="multilevel"/>
    <w:tmpl w:val="4A5864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6B90C79"/>
    <w:multiLevelType w:val="hybridMultilevel"/>
    <w:tmpl w:val="AE568DA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E541F0"/>
    <w:multiLevelType w:val="hybridMultilevel"/>
    <w:tmpl w:val="947E40E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B64A2"/>
    <w:multiLevelType w:val="hybridMultilevel"/>
    <w:tmpl w:val="F412F8C6"/>
    <w:lvl w:ilvl="0" w:tplc="0C0C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A136F"/>
    <w:multiLevelType w:val="hybridMultilevel"/>
    <w:tmpl w:val="6E9A70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C10D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F63302"/>
    <w:multiLevelType w:val="hybridMultilevel"/>
    <w:tmpl w:val="523C41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FE39B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0D24"/>
    <w:multiLevelType w:val="multilevel"/>
    <w:tmpl w:val="BA62C8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6E00A24"/>
    <w:multiLevelType w:val="hybridMultilevel"/>
    <w:tmpl w:val="91BA15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A4D2B"/>
    <w:multiLevelType w:val="hybridMultilevel"/>
    <w:tmpl w:val="54407CE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1332F4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AF7F7C"/>
    <w:multiLevelType w:val="hybridMultilevel"/>
    <w:tmpl w:val="074EA0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735E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F1770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244D15"/>
    <w:multiLevelType w:val="hybridMultilevel"/>
    <w:tmpl w:val="C3529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816381">
    <w:abstractNumId w:val="4"/>
  </w:num>
  <w:num w:numId="2" w16cid:durableId="439497076">
    <w:abstractNumId w:val="12"/>
  </w:num>
  <w:num w:numId="3" w16cid:durableId="709837641">
    <w:abstractNumId w:val="11"/>
  </w:num>
  <w:num w:numId="4" w16cid:durableId="1255940782">
    <w:abstractNumId w:val="0"/>
  </w:num>
  <w:num w:numId="5" w16cid:durableId="1892039163">
    <w:abstractNumId w:val="14"/>
  </w:num>
  <w:num w:numId="6" w16cid:durableId="1503088710">
    <w:abstractNumId w:val="7"/>
  </w:num>
  <w:num w:numId="7" w16cid:durableId="1881359435">
    <w:abstractNumId w:val="15"/>
  </w:num>
  <w:num w:numId="8" w16cid:durableId="897979803">
    <w:abstractNumId w:val="2"/>
  </w:num>
  <w:num w:numId="9" w16cid:durableId="759300777">
    <w:abstractNumId w:val="20"/>
  </w:num>
  <w:num w:numId="10" w16cid:durableId="1516654003">
    <w:abstractNumId w:val="17"/>
  </w:num>
  <w:num w:numId="11" w16cid:durableId="1280844007">
    <w:abstractNumId w:val="10"/>
  </w:num>
  <w:num w:numId="12" w16cid:durableId="485516706">
    <w:abstractNumId w:val="5"/>
  </w:num>
  <w:num w:numId="13" w16cid:durableId="1433742128">
    <w:abstractNumId w:val="8"/>
  </w:num>
  <w:num w:numId="14" w16cid:durableId="635600032">
    <w:abstractNumId w:val="1"/>
  </w:num>
  <w:num w:numId="15" w16cid:durableId="1289124342">
    <w:abstractNumId w:val="13"/>
  </w:num>
  <w:num w:numId="16" w16cid:durableId="2116558110">
    <w:abstractNumId w:val="6"/>
  </w:num>
  <w:num w:numId="17" w16cid:durableId="812216169">
    <w:abstractNumId w:val="9"/>
  </w:num>
  <w:num w:numId="18" w16cid:durableId="1819952575">
    <w:abstractNumId w:val="16"/>
  </w:num>
  <w:num w:numId="19" w16cid:durableId="1110315114">
    <w:abstractNumId w:val="19"/>
  </w:num>
  <w:num w:numId="20" w16cid:durableId="1850368879">
    <w:abstractNumId w:val="18"/>
  </w:num>
  <w:num w:numId="21" w16cid:durableId="25332115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69"/>
    <w:rsid w:val="00000624"/>
    <w:rsid w:val="00001632"/>
    <w:rsid w:val="00004FF8"/>
    <w:rsid w:val="00020D53"/>
    <w:rsid w:val="0002680A"/>
    <w:rsid w:val="00026FD9"/>
    <w:rsid w:val="00027635"/>
    <w:rsid w:val="00027A4C"/>
    <w:rsid w:val="0004334C"/>
    <w:rsid w:val="000433B3"/>
    <w:rsid w:val="00051547"/>
    <w:rsid w:val="00052047"/>
    <w:rsid w:val="000564DA"/>
    <w:rsid w:val="00085F5A"/>
    <w:rsid w:val="00091A16"/>
    <w:rsid w:val="00096153"/>
    <w:rsid w:val="00097269"/>
    <w:rsid w:val="000A1089"/>
    <w:rsid w:val="000A1114"/>
    <w:rsid w:val="000A6808"/>
    <w:rsid w:val="000B06A4"/>
    <w:rsid w:val="000B7F16"/>
    <w:rsid w:val="000C10F7"/>
    <w:rsid w:val="000C114B"/>
    <w:rsid w:val="000C1F98"/>
    <w:rsid w:val="000C2283"/>
    <w:rsid w:val="000D6C0D"/>
    <w:rsid w:val="000E3C97"/>
    <w:rsid w:val="000E4563"/>
    <w:rsid w:val="00103707"/>
    <w:rsid w:val="0010769A"/>
    <w:rsid w:val="00112081"/>
    <w:rsid w:val="0011510C"/>
    <w:rsid w:val="00123FA3"/>
    <w:rsid w:val="00124F77"/>
    <w:rsid w:val="001266C9"/>
    <w:rsid w:val="00144358"/>
    <w:rsid w:val="00146C7D"/>
    <w:rsid w:val="00147C9E"/>
    <w:rsid w:val="00151991"/>
    <w:rsid w:val="00157BB6"/>
    <w:rsid w:val="0016257D"/>
    <w:rsid w:val="00162AE8"/>
    <w:rsid w:val="00163F06"/>
    <w:rsid w:val="00165989"/>
    <w:rsid w:val="00171EA4"/>
    <w:rsid w:val="0017396E"/>
    <w:rsid w:val="001765E6"/>
    <w:rsid w:val="001816C0"/>
    <w:rsid w:val="00197128"/>
    <w:rsid w:val="001B196B"/>
    <w:rsid w:val="001C10EA"/>
    <w:rsid w:val="001C4211"/>
    <w:rsid w:val="001D77E6"/>
    <w:rsid w:val="001E3897"/>
    <w:rsid w:val="00200167"/>
    <w:rsid w:val="002102E1"/>
    <w:rsid w:val="00217886"/>
    <w:rsid w:val="002218FD"/>
    <w:rsid w:val="00227892"/>
    <w:rsid w:val="00232055"/>
    <w:rsid w:val="00243912"/>
    <w:rsid w:val="002446E2"/>
    <w:rsid w:val="00246FD2"/>
    <w:rsid w:val="002471BF"/>
    <w:rsid w:val="0026042E"/>
    <w:rsid w:val="00272602"/>
    <w:rsid w:val="0028066C"/>
    <w:rsid w:val="0028756F"/>
    <w:rsid w:val="002950E9"/>
    <w:rsid w:val="002A2D1D"/>
    <w:rsid w:val="002A5571"/>
    <w:rsid w:val="002B145D"/>
    <w:rsid w:val="002B36C4"/>
    <w:rsid w:val="002B618D"/>
    <w:rsid w:val="002C1904"/>
    <w:rsid w:val="002C29E9"/>
    <w:rsid w:val="002C2FA2"/>
    <w:rsid w:val="002C677A"/>
    <w:rsid w:val="002C6E3C"/>
    <w:rsid w:val="002D099B"/>
    <w:rsid w:val="002D6360"/>
    <w:rsid w:val="002E3DA6"/>
    <w:rsid w:val="002E65BE"/>
    <w:rsid w:val="002F01F1"/>
    <w:rsid w:val="0031008B"/>
    <w:rsid w:val="003221F7"/>
    <w:rsid w:val="003270A7"/>
    <w:rsid w:val="00327979"/>
    <w:rsid w:val="00336844"/>
    <w:rsid w:val="00341822"/>
    <w:rsid w:val="00341CE9"/>
    <w:rsid w:val="00352A9C"/>
    <w:rsid w:val="00361067"/>
    <w:rsid w:val="00364624"/>
    <w:rsid w:val="0037014E"/>
    <w:rsid w:val="00374586"/>
    <w:rsid w:val="00384D97"/>
    <w:rsid w:val="00385EC1"/>
    <w:rsid w:val="0039238A"/>
    <w:rsid w:val="003923B0"/>
    <w:rsid w:val="0039509D"/>
    <w:rsid w:val="003A0CAD"/>
    <w:rsid w:val="003A7E9B"/>
    <w:rsid w:val="003B1817"/>
    <w:rsid w:val="003B4525"/>
    <w:rsid w:val="003C00FE"/>
    <w:rsid w:val="003C02AF"/>
    <w:rsid w:val="003C066C"/>
    <w:rsid w:val="003C0C64"/>
    <w:rsid w:val="003C1196"/>
    <w:rsid w:val="003C11DC"/>
    <w:rsid w:val="003C3821"/>
    <w:rsid w:val="003D0333"/>
    <w:rsid w:val="003D4297"/>
    <w:rsid w:val="003D7263"/>
    <w:rsid w:val="003E6BA8"/>
    <w:rsid w:val="003F205E"/>
    <w:rsid w:val="003F5863"/>
    <w:rsid w:val="00401883"/>
    <w:rsid w:val="00401E0E"/>
    <w:rsid w:val="00402A70"/>
    <w:rsid w:val="00406D9E"/>
    <w:rsid w:val="00417434"/>
    <w:rsid w:val="00420352"/>
    <w:rsid w:val="00420714"/>
    <w:rsid w:val="0042248F"/>
    <w:rsid w:val="00423469"/>
    <w:rsid w:val="00425CFD"/>
    <w:rsid w:val="00425F9D"/>
    <w:rsid w:val="0043761C"/>
    <w:rsid w:val="00442553"/>
    <w:rsid w:val="0044455C"/>
    <w:rsid w:val="00444A24"/>
    <w:rsid w:val="00445409"/>
    <w:rsid w:val="004523B0"/>
    <w:rsid w:val="004535D3"/>
    <w:rsid w:val="00456F3C"/>
    <w:rsid w:val="00461C3A"/>
    <w:rsid w:val="00465F3E"/>
    <w:rsid w:val="00482784"/>
    <w:rsid w:val="00483268"/>
    <w:rsid w:val="004836F7"/>
    <w:rsid w:val="0048505F"/>
    <w:rsid w:val="004962F4"/>
    <w:rsid w:val="00496858"/>
    <w:rsid w:val="004974C4"/>
    <w:rsid w:val="004978FD"/>
    <w:rsid w:val="004A19BB"/>
    <w:rsid w:val="004A7565"/>
    <w:rsid w:val="004B484B"/>
    <w:rsid w:val="004B72F0"/>
    <w:rsid w:val="004C32FA"/>
    <w:rsid w:val="004D0F51"/>
    <w:rsid w:val="004D2C4B"/>
    <w:rsid w:val="004D4B39"/>
    <w:rsid w:val="004E14BF"/>
    <w:rsid w:val="004E46AE"/>
    <w:rsid w:val="004E6516"/>
    <w:rsid w:val="00503A37"/>
    <w:rsid w:val="00503C9A"/>
    <w:rsid w:val="00510694"/>
    <w:rsid w:val="00522AD0"/>
    <w:rsid w:val="00523ACA"/>
    <w:rsid w:val="0053057E"/>
    <w:rsid w:val="00533BEC"/>
    <w:rsid w:val="00534805"/>
    <w:rsid w:val="00541A12"/>
    <w:rsid w:val="00544B6A"/>
    <w:rsid w:val="00552E9B"/>
    <w:rsid w:val="00554E60"/>
    <w:rsid w:val="00561017"/>
    <w:rsid w:val="00566407"/>
    <w:rsid w:val="00576EF4"/>
    <w:rsid w:val="00580181"/>
    <w:rsid w:val="005801C4"/>
    <w:rsid w:val="005825A7"/>
    <w:rsid w:val="005829B8"/>
    <w:rsid w:val="00583203"/>
    <w:rsid w:val="00590226"/>
    <w:rsid w:val="00590C8E"/>
    <w:rsid w:val="0059247A"/>
    <w:rsid w:val="00592AD5"/>
    <w:rsid w:val="005B0DB6"/>
    <w:rsid w:val="005B2DDE"/>
    <w:rsid w:val="005C0E78"/>
    <w:rsid w:val="005C2E75"/>
    <w:rsid w:val="005C3A29"/>
    <w:rsid w:val="005C63F6"/>
    <w:rsid w:val="005C7D2D"/>
    <w:rsid w:val="005D425B"/>
    <w:rsid w:val="005D73C6"/>
    <w:rsid w:val="005E1E9F"/>
    <w:rsid w:val="005E2866"/>
    <w:rsid w:val="005E50F1"/>
    <w:rsid w:val="005F514B"/>
    <w:rsid w:val="0060081F"/>
    <w:rsid w:val="0060519A"/>
    <w:rsid w:val="0060585E"/>
    <w:rsid w:val="00607834"/>
    <w:rsid w:val="00616D46"/>
    <w:rsid w:val="00624FC7"/>
    <w:rsid w:val="0062764D"/>
    <w:rsid w:val="00627E3C"/>
    <w:rsid w:val="00634B57"/>
    <w:rsid w:val="00634FBC"/>
    <w:rsid w:val="006423AE"/>
    <w:rsid w:val="00650E2C"/>
    <w:rsid w:val="0065416B"/>
    <w:rsid w:val="006768FB"/>
    <w:rsid w:val="00696B39"/>
    <w:rsid w:val="006A1EBA"/>
    <w:rsid w:val="006B0710"/>
    <w:rsid w:val="006C626B"/>
    <w:rsid w:val="006C7C4D"/>
    <w:rsid w:val="006D04C9"/>
    <w:rsid w:val="006D54F1"/>
    <w:rsid w:val="006D605C"/>
    <w:rsid w:val="006D77D5"/>
    <w:rsid w:val="006E2AD8"/>
    <w:rsid w:val="006E2FCC"/>
    <w:rsid w:val="006E766A"/>
    <w:rsid w:val="006F6B36"/>
    <w:rsid w:val="00703D1A"/>
    <w:rsid w:val="00704AF5"/>
    <w:rsid w:val="0071009C"/>
    <w:rsid w:val="007100FF"/>
    <w:rsid w:val="00712B47"/>
    <w:rsid w:val="00713E73"/>
    <w:rsid w:val="00717436"/>
    <w:rsid w:val="0072026B"/>
    <w:rsid w:val="00720823"/>
    <w:rsid w:val="007259C1"/>
    <w:rsid w:val="0072750E"/>
    <w:rsid w:val="00733E70"/>
    <w:rsid w:val="00736EBF"/>
    <w:rsid w:val="007421B9"/>
    <w:rsid w:val="00743D08"/>
    <w:rsid w:val="0076158D"/>
    <w:rsid w:val="00762D19"/>
    <w:rsid w:val="00763502"/>
    <w:rsid w:val="00763F18"/>
    <w:rsid w:val="00780345"/>
    <w:rsid w:val="00786A09"/>
    <w:rsid w:val="00794D13"/>
    <w:rsid w:val="007A0BC6"/>
    <w:rsid w:val="007B2A3F"/>
    <w:rsid w:val="007C67E7"/>
    <w:rsid w:val="007D6052"/>
    <w:rsid w:val="007F0B18"/>
    <w:rsid w:val="007F4DAD"/>
    <w:rsid w:val="00802DA8"/>
    <w:rsid w:val="00805576"/>
    <w:rsid w:val="00821968"/>
    <w:rsid w:val="0082294E"/>
    <w:rsid w:val="00824E69"/>
    <w:rsid w:val="00830C8C"/>
    <w:rsid w:val="008329D4"/>
    <w:rsid w:val="00834BE8"/>
    <w:rsid w:val="008470EB"/>
    <w:rsid w:val="00863924"/>
    <w:rsid w:val="008659B1"/>
    <w:rsid w:val="00866D80"/>
    <w:rsid w:val="0087263A"/>
    <w:rsid w:val="00874309"/>
    <w:rsid w:val="008852E1"/>
    <w:rsid w:val="008906FF"/>
    <w:rsid w:val="008A2E76"/>
    <w:rsid w:val="008A5346"/>
    <w:rsid w:val="008A6704"/>
    <w:rsid w:val="008B6069"/>
    <w:rsid w:val="008C2FB3"/>
    <w:rsid w:val="008E3306"/>
    <w:rsid w:val="008E6054"/>
    <w:rsid w:val="008E7905"/>
    <w:rsid w:val="00901D01"/>
    <w:rsid w:val="009036A1"/>
    <w:rsid w:val="0091029A"/>
    <w:rsid w:val="00915AEB"/>
    <w:rsid w:val="00915CAE"/>
    <w:rsid w:val="00922E72"/>
    <w:rsid w:val="0092430C"/>
    <w:rsid w:val="00926DBD"/>
    <w:rsid w:val="00933FB9"/>
    <w:rsid w:val="00946B38"/>
    <w:rsid w:val="00951836"/>
    <w:rsid w:val="00961E52"/>
    <w:rsid w:val="00964795"/>
    <w:rsid w:val="00967BF0"/>
    <w:rsid w:val="00970BFF"/>
    <w:rsid w:val="00975FE3"/>
    <w:rsid w:val="00977AB1"/>
    <w:rsid w:val="00984F66"/>
    <w:rsid w:val="00985D13"/>
    <w:rsid w:val="00997C47"/>
    <w:rsid w:val="009C3ABC"/>
    <w:rsid w:val="009E1BEB"/>
    <w:rsid w:val="009E4F67"/>
    <w:rsid w:val="009E547E"/>
    <w:rsid w:val="009E5678"/>
    <w:rsid w:val="009E6A3D"/>
    <w:rsid w:val="00A00C01"/>
    <w:rsid w:val="00A01F81"/>
    <w:rsid w:val="00A06D1B"/>
    <w:rsid w:val="00A10056"/>
    <w:rsid w:val="00A150E4"/>
    <w:rsid w:val="00A17B1D"/>
    <w:rsid w:val="00A2599B"/>
    <w:rsid w:val="00A5072C"/>
    <w:rsid w:val="00A62857"/>
    <w:rsid w:val="00A67993"/>
    <w:rsid w:val="00A711B2"/>
    <w:rsid w:val="00A737CE"/>
    <w:rsid w:val="00A74027"/>
    <w:rsid w:val="00A82BB4"/>
    <w:rsid w:val="00A8389C"/>
    <w:rsid w:val="00A84BAE"/>
    <w:rsid w:val="00A87C51"/>
    <w:rsid w:val="00A94008"/>
    <w:rsid w:val="00A94E2F"/>
    <w:rsid w:val="00AA22AA"/>
    <w:rsid w:val="00AA27C8"/>
    <w:rsid w:val="00AB1CB7"/>
    <w:rsid w:val="00AB5106"/>
    <w:rsid w:val="00AD2E9B"/>
    <w:rsid w:val="00AF3E8B"/>
    <w:rsid w:val="00B01C86"/>
    <w:rsid w:val="00B07463"/>
    <w:rsid w:val="00B07A6B"/>
    <w:rsid w:val="00B145C0"/>
    <w:rsid w:val="00B15112"/>
    <w:rsid w:val="00B17B44"/>
    <w:rsid w:val="00B404E6"/>
    <w:rsid w:val="00B423F8"/>
    <w:rsid w:val="00B45511"/>
    <w:rsid w:val="00B5126D"/>
    <w:rsid w:val="00B53293"/>
    <w:rsid w:val="00B66A45"/>
    <w:rsid w:val="00B679D8"/>
    <w:rsid w:val="00B725C6"/>
    <w:rsid w:val="00B81CF4"/>
    <w:rsid w:val="00B8212E"/>
    <w:rsid w:val="00B91AD6"/>
    <w:rsid w:val="00B9437F"/>
    <w:rsid w:val="00B979B0"/>
    <w:rsid w:val="00BA02DF"/>
    <w:rsid w:val="00BA1493"/>
    <w:rsid w:val="00BA48F7"/>
    <w:rsid w:val="00BA7B05"/>
    <w:rsid w:val="00BB35F2"/>
    <w:rsid w:val="00BD0617"/>
    <w:rsid w:val="00BF00EF"/>
    <w:rsid w:val="00BF2663"/>
    <w:rsid w:val="00BF30E3"/>
    <w:rsid w:val="00BF6BE1"/>
    <w:rsid w:val="00C006EE"/>
    <w:rsid w:val="00C00B95"/>
    <w:rsid w:val="00C01EF2"/>
    <w:rsid w:val="00C051F0"/>
    <w:rsid w:val="00C1545F"/>
    <w:rsid w:val="00C2040B"/>
    <w:rsid w:val="00C23FF8"/>
    <w:rsid w:val="00C24ABB"/>
    <w:rsid w:val="00C36FED"/>
    <w:rsid w:val="00C4123C"/>
    <w:rsid w:val="00C417C2"/>
    <w:rsid w:val="00C473E0"/>
    <w:rsid w:val="00C5002D"/>
    <w:rsid w:val="00C521CD"/>
    <w:rsid w:val="00C534D8"/>
    <w:rsid w:val="00C53C36"/>
    <w:rsid w:val="00C57C90"/>
    <w:rsid w:val="00C634BA"/>
    <w:rsid w:val="00C70C1A"/>
    <w:rsid w:val="00C74FAD"/>
    <w:rsid w:val="00C81839"/>
    <w:rsid w:val="00C8242E"/>
    <w:rsid w:val="00C85406"/>
    <w:rsid w:val="00C90B28"/>
    <w:rsid w:val="00CA42A3"/>
    <w:rsid w:val="00CA7E69"/>
    <w:rsid w:val="00CB6603"/>
    <w:rsid w:val="00CC250B"/>
    <w:rsid w:val="00CC25D6"/>
    <w:rsid w:val="00CC5A00"/>
    <w:rsid w:val="00CD54A0"/>
    <w:rsid w:val="00CE122D"/>
    <w:rsid w:val="00CE4BAE"/>
    <w:rsid w:val="00CF2898"/>
    <w:rsid w:val="00CF605A"/>
    <w:rsid w:val="00D00E21"/>
    <w:rsid w:val="00D04A60"/>
    <w:rsid w:val="00D05623"/>
    <w:rsid w:val="00D07430"/>
    <w:rsid w:val="00D12A3B"/>
    <w:rsid w:val="00D14EF1"/>
    <w:rsid w:val="00D20DCD"/>
    <w:rsid w:val="00D22026"/>
    <w:rsid w:val="00D2329B"/>
    <w:rsid w:val="00D2332D"/>
    <w:rsid w:val="00D246F2"/>
    <w:rsid w:val="00D2511B"/>
    <w:rsid w:val="00D326E5"/>
    <w:rsid w:val="00D41120"/>
    <w:rsid w:val="00D42E70"/>
    <w:rsid w:val="00D4355E"/>
    <w:rsid w:val="00D54769"/>
    <w:rsid w:val="00D56F90"/>
    <w:rsid w:val="00D57261"/>
    <w:rsid w:val="00D60014"/>
    <w:rsid w:val="00D64598"/>
    <w:rsid w:val="00D65073"/>
    <w:rsid w:val="00D735C5"/>
    <w:rsid w:val="00D756D5"/>
    <w:rsid w:val="00D84FAD"/>
    <w:rsid w:val="00D908F7"/>
    <w:rsid w:val="00D92603"/>
    <w:rsid w:val="00D96751"/>
    <w:rsid w:val="00D968A1"/>
    <w:rsid w:val="00DA13AD"/>
    <w:rsid w:val="00DC0553"/>
    <w:rsid w:val="00DC18E8"/>
    <w:rsid w:val="00DD1650"/>
    <w:rsid w:val="00DD34BE"/>
    <w:rsid w:val="00DD37FF"/>
    <w:rsid w:val="00DE1EC1"/>
    <w:rsid w:val="00DE55A9"/>
    <w:rsid w:val="00DF2D4C"/>
    <w:rsid w:val="00DF4D45"/>
    <w:rsid w:val="00E03A93"/>
    <w:rsid w:val="00E06920"/>
    <w:rsid w:val="00E10121"/>
    <w:rsid w:val="00E13A24"/>
    <w:rsid w:val="00E227D3"/>
    <w:rsid w:val="00E25316"/>
    <w:rsid w:val="00E33573"/>
    <w:rsid w:val="00E50835"/>
    <w:rsid w:val="00E552FC"/>
    <w:rsid w:val="00E630A8"/>
    <w:rsid w:val="00E81D9A"/>
    <w:rsid w:val="00E85BB3"/>
    <w:rsid w:val="00E92F00"/>
    <w:rsid w:val="00E94CDF"/>
    <w:rsid w:val="00E96B36"/>
    <w:rsid w:val="00EA3E4E"/>
    <w:rsid w:val="00EB0A54"/>
    <w:rsid w:val="00EB4E61"/>
    <w:rsid w:val="00EC20C7"/>
    <w:rsid w:val="00EC3BFE"/>
    <w:rsid w:val="00ED1CD7"/>
    <w:rsid w:val="00ED1D27"/>
    <w:rsid w:val="00ED3DAF"/>
    <w:rsid w:val="00ED5141"/>
    <w:rsid w:val="00EE4597"/>
    <w:rsid w:val="00EF4AD1"/>
    <w:rsid w:val="00EF5FAE"/>
    <w:rsid w:val="00EF6C89"/>
    <w:rsid w:val="00F06505"/>
    <w:rsid w:val="00F15CC9"/>
    <w:rsid w:val="00F26273"/>
    <w:rsid w:val="00F418E9"/>
    <w:rsid w:val="00F570C4"/>
    <w:rsid w:val="00F635D3"/>
    <w:rsid w:val="00F64EEC"/>
    <w:rsid w:val="00F72B6B"/>
    <w:rsid w:val="00F7572B"/>
    <w:rsid w:val="00F77072"/>
    <w:rsid w:val="00F91C59"/>
    <w:rsid w:val="00FA3C50"/>
    <w:rsid w:val="00FB4655"/>
    <w:rsid w:val="00FB7A1F"/>
    <w:rsid w:val="00FC07BE"/>
    <w:rsid w:val="00FC7FA1"/>
    <w:rsid w:val="00FD703A"/>
    <w:rsid w:val="00FE2F32"/>
    <w:rsid w:val="00FF2C88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59871"/>
  <w15:chartTrackingRefBased/>
  <w15:docId w15:val="{BF4018BB-8B78-4BCB-96C1-271187AB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69"/>
    <w:pPr>
      <w:spacing w:line="276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24ABB"/>
    <w:pPr>
      <w:keepNext/>
      <w:keepLines/>
      <w:spacing w:before="240" w:after="240"/>
      <w:outlineLvl w:val="0"/>
    </w:pPr>
    <w:rPr>
      <w:rFonts w:eastAsiaTheme="majorEastAsia"/>
      <w:b/>
      <w:color w:val="2F5496" w:themeColor="accent1" w:themeShade="BF"/>
      <w:sz w:val="36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64DA"/>
    <w:pPr>
      <w:keepNext/>
      <w:keepLines/>
      <w:spacing w:before="40" w:after="240"/>
      <w:outlineLvl w:val="1"/>
    </w:pPr>
    <w:rPr>
      <w:rFonts w:eastAsiaTheme="majorEastAsia"/>
      <w:color w:val="2F5496" w:themeColor="accent1" w:themeShade="BF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6D9E"/>
    <w:pPr>
      <w:keepNext/>
      <w:keepLines/>
      <w:spacing w:before="40" w:after="240"/>
      <w:outlineLvl w:val="2"/>
    </w:pPr>
    <w:rPr>
      <w:rFonts w:eastAsiaTheme="majorEastAsia"/>
      <w:b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A7E69"/>
    <w:pPr>
      <w:spacing w:after="0" w:line="240" w:lineRule="auto"/>
      <w:contextualSpacing/>
    </w:pPr>
    <w:rPr>
      <w:rFonts w:eastAsiaTheme="majorEastAsia" w:cstheme="majorBidi"/>
      <w:b/>
      <w:color w:val="002060"/>
      <w:spacing w:val="-10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7E69"/>
    <w:rPr>
      <w:rFonts w:eastAsiaTheme="majorEastAsia" w:cstheme="majorBidi"/>
      <w:b/>
      <w:color w:val="002060"/>
      <w:spacing w:val="-10"/>
      <w:kern w:val="28"/>
      <w:sz w:val="72"/>
      <w:szCs w:val="56"/>
    </w:rPr>
  </w:style>
  <w:style w:type="paragraph" w:styleId="En-tte">
    <w:name w:val="header"/>
    <w:basedOn w:val="Normal"/>
    <w:link w:val="En-tteCar"/>
    <w:uiPriority w:val="99"/>
    <w:unhideWhenUsed/>
    <w:rsid w:val="00CA7E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69"/>
  </w:style>
  <w:style w:type="paragraph" w:styleId="Pieddepage">
    <w:name w:val="footer"/>
    <w:basedOn w:val="Normal"/>
    <w:link w:val="PieddepageCar"/>
    <w:uiPriority w:val="99"/>
    <w:unhideWhenUsed/>
    <w:rsid w:val="00CA7E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69"/>
  </w:style>
  <w:style w:type="character" w:customStyle="1" w:styleId="Titre1Car">
    <w:name w:val="Titre 1 Car"/>
    <w:basedOn w:val="Policepardfaut"/>
    <w:link w:val="Titre1"/>
    <w:uiPriority w:val="9"/>
    <w:rsid w:val="00C24ABB"/>
    <w:rPr>
      <w:rFonts w:ascii="Arial" w:eastAsiaTheme="majorEastAsia" w:hAnsi="Arial" w:cs="Arial"/>
      <w:b/>
      <w:color w:val="2F5496" w:themeColor="accent1" w:themeShade="BF"/>
      <w:sz w:val="36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564DA"/>
    <w:rPr>
      <w:rFonts w:ascii="Arial" w:eastAsiaTheme="majorEastAsia" w:hAnsi="Arial" w:cs="Arial"/>
      <w:color w:val="2F5496" w:themeColor="accent1" w:themeShade="BF"/>
      <w:sz w:val="28"/>
      <w:szCs w:val="32"/>
    </w:rPr>
  </w:style>
  <w:style w:type="table" w:styleId="Grilledutableau">
    <w:name w:val="Table Grid"/>
    <w:basedOn w:val="TableauNormal"/>
    <w:uiPriority w:val="39"/>
    <w:rsid w:val="00CA7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BB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606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06D9E"/>
    <w:rPr>
      <w:rFonts w:ascii="Arial" w:eastAsiaTheme="majorEastAsia" w:hAnsi="Arial" w:cs="Arial"/>
      <w:b/>
      <w:color w:val="1F3763" w:themeColor="accent1" w:themeShade="7F"/>
      <w:sz w:val="24"/>
      <w:szCs w:val="24"/>
    </w:rPr>
  </w:style>
  <w:style w:type="character" w:styleId="Hyperlien">
    <w:name w:val="Hyperlink"/>
    <w:basedOn w:val="Policepardfaut"/>
    <w:uiPriority w:val="99"/>
    <w:unhideWhenUsed/>
    <w:rsid w:val="007F0B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0B1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2332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332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32D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332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332D"/>
    <w:rPr>
      <w:rFonts w:ascii="Arial" w:hAnsi="Arial" w:cs="Arial"/>
      <w:b/>
      <w:bCs/>
      <w:sz w:val="20"/>
      <w:szCs w:val="20"/>
    </w:rPr>
  </w:style>
  <w:style w:type="character" w:styleId="Lienvisit">
    <w:name w:val="FollowedHyperlink"/>
    <w:basedOn w:val="Policepardfaut"/>
    <w:uiPriority w:val="99"/>
    <w:semiHidden/>
    <w:unhideWhenUsed/>
    <w:rsid w:val="005D425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CA"/>
    </w:rPr>
  </w:style>
  <w:style w:type="paragraph" w:styleId="Sansinterligne">
    <w:name w:val="No Spacing"/>
    <w:uiPriority w:val="1"/>
    <w:qFormat/>
    <w:rsid w:val="00762D19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0EF2-D627-4042-BAE0-BAF43944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4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Dir_Adj</dc:creator>
  <cp:keywords/>
  <dc:description/>
  <cp:lastModifiedBy>Julie-Anne Carli</cp:lastModifiedBy>
  <cp:revision>33</cp:revision>
  <dcterms:created xsi:type="dcterms:W3CDTF">2023-03-15T13:39:00Z</dcterms:created>
  <dcterms:modified xsi:type="dcterms:W3CDTF">2023-05-15T17:34:00Z</dcterms:modified>
</cp:coreProperties>
</file>